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591C2" w14:textId="77777777" w:rsidR="006314C0" w:rsidRDefault="006314C0" w:rsidP="006314C0">
      <w:pPr>
        <w:spacing w:line="560" w:lineRule="exact"/>
        <w:rPr>
          <w:rFonts w:ascii="黑体" w:eastAsia="黑体" w:hAnsi="黑体" w:cs="黑体"/>
          <w:bCs/>
          <w:color w:val="000000"/>
          <w:kern w:val="0"/>
          <w:sz w:val="32"/>
          <w:szCs w:val="32"/>
          <w:lang w:bidi="ar"/>
        </w:rPr>
      </w:pPr>
      <w:r>
        <w:rPr>
          <w:rFonts w:ascii="黑体" w:eastAsia="黑体" w:hAnsi="黑体" w:cs="黑体" w:hint="eastAsia"/>
          <w:bCs/>
          <w:color w:val="000000"/>
          <w:kern w:val="0"/>
          <w:sz w:val="32"/>
          <w:szCs w:val="32"/>
          <w:lang w:bidi="ar"/>
        </w:rPr>
        <w:t>附件1</w:t>
      </w:r>
    </w:p>
    <w:p w14:paraId="1B658C81" w14:textId="77777777" w:rsidR="006314C0" w:rsidRDefault="006314C0" w:rsidP="006314C0">
      <w:pPr>
        <w:pStyle w:val="a0"/>
        <w:spacing w:line="240" w:lineRule="exact"/>
        <w:ind w:firstLine="0"/>
        <w:rPr>
          <w:rFonts w:ascii="黑体" w:eastAsia="黑体" w:hAnsi="黑体" w:cs="黑体"/>
          <w:bCs/>
          <w:color w:val="000000"/>
          <w:kern w:val="0"/>
          <w:sz w:val="32"/>
          <w:szCs w:val="32"/>
          <w:lang w:bidi="ar"/>
        </w:rPr>
      </w:pPr>
    </w:p>
    <w:p w14:paraId="21CC0037" w14:textId="77777777" w:rsidR="006314C0" w:rsidRDefault="006314C0" w:rsidP="006314C0">
      <w:pPr>
        <w:spacing w:line="560" w:lineRule="exact"/>
        <w:ind w:firstLineChars="200" w:firstLine="720"/>
        <w:jc w:val="left"/>
        <w:rPr>
          <w:rFonts w:ascii="方正小标宋简体" w:eastAsia="方正小标宋简体" w:hAnsi="黑体" w:cs="黑体"/>
          <w:bCs/>
          <w:color w:val="000000"/>
          <w:kern w:val="0"/>
          <w:sz w:val="36"/>
          <w:szCs w:val="36"/>
          <w:lang w:bidi="ar"/>
        </w:rPr>
      </w:pPr>
      <w:r>
        <w:rPr>
          <w:rFonts w:ascii="方正小标宋简体" w:eastAsia="方正小标宋简体" w:hAnsi="黑体" w:cs="黑体" w:hint="eastAsia"/>
          <w:bCs/>
          <w:color w:val="000000"/>
          <w:kern w:val="0"/>
          <w:sz w:val="36"/>
          <w:szCs w:val="36"/>
          <w:lang w:bidi="ar"/>
        </w:rPr>
        <w:t>广东省高等教育学会</w:t>
      </w:r>
      <w:r>
        <w:rPr>
          <w:rFonts w:ascii="仿宋_GB2312" w:eastAsia="仿宋_GB2312" w:hAnsi="Times New Roman" w:cs="Times New Roman" w:hint="eastAsia"/>
          <w:bCs/>
          <w:color w:val="000000"/>
          <w:kern w:val="0"/>
          <w:sz w:val="36"/>
          <w:szCs w:val="36"/>
          <w:lang w:bidi="ar"/>
        </w:rPr>
        <w:t>“</w:t>
      </w:r>
      <w:r>
        <w:rPr>
          <w:rFonts w:ascii="方正小标宋简体" w:eastAsia="方正小标宋简体" w:hAnsi="黑体" w:cs="黑体" w:hint="eastAsia"/>
          <w:bCs/>
          <w:color w:val="000000"/>
          <w:kern w:val="0"/>
          <w:sz w:val="36"/>
          <w:szCs w:val="36"/>
          <w:lang w:bidi="ar"/>
        </w:rPr>
        <w:t>十四五</w:t>
      </w:r>
      <w:r>
        <w:rPr>
          <w:rFonts w:ascii="仿宋_GB2312" w:eastAsia="仿宋_GB2312" w:hAnsi="Times New Roman" w:cs="Times New Roman" w:hint="eastAsia"/>
          <w:bCs/>
          <w:color w:val="000000"/>
          <w:kern w:val="0"/>
          <w:sz w:val="36"/>
          <w:szCs w:val="36"/>
          <w:lang w:bidi="ar"/>
        </w:rPr>
        <w:t>”</w:t>
      </w:r>
      <w:r>
        <w:rPr>
          <w:rFonts w:ascii="方正小标宋简体" w:eastAsia="方正小标宋简体" w:hAnsi="黑体" w:cs="黑体" w:hint="eastAsia"/>
          <w:bCs/>
          <w:color w:val="000000"/>
          <w:kern w:val="0"/>
          <w:sz w:val="36"/>
          <w:szCs w:val="36"/>
          <w:lang w:bidi="ar"/>
        </w:rPr>
        <w:t>规划202</w:t>
      </w:r>
      <w:r>
        <w:rPr>
          <w:rFonts w:ascii="方正小标宋简体" w:eastAsia="方正小标宋简体" w:hAnsi="黑体" w:cs="黑体"/>
          <w:bCs/>
          <w:color w:val="000000"/>
          <w:kern w:val="0"/>
          <w:sz w:val="36"/>
          <w:szCs w:val="36"/>
          <w:lang w:bidi="ar"/>
        </w:rPr>
        <w:t>5</w:t>
      </w:r>
      <w:r>
        <w:rPr>
          <w:rFonts w:ascii="方正小标宋简体" w:eastAsia="方正小标宋简体" w:hAnsi="黑体" w:cs="黑体" w:hint="eastAsia"/>
          <w:bCs/>
          <w:color w:val="000000"/>
          <w:kern w:val="0"/>
          <w:sz w:val="36"/>
          <w:szCs w:val="36"/>
          <w:lang w:bidi="ar"/>
        </w:rPr>
        <w:t>年度</w:t>
      </w:r>
    </w:p>
    <w:p w14:paraId="2A30FF2B" w14:textId="77777777" w:rsidR="006314C0" w:rsidRDefault="006314C0" w:rsidP="006314C0">
      <w:pPr>
        <w:spacing w:line="560" w:lineRule="exact"/>
        <w:jc w:val="center"/>
        <w:rPr>
          <w:rFonts w:ascii="方正小标宋简体" w:eastAsia="方正小标宋简体" w:hAnsi="黑体" w:cs="黑体"/>
          <w:bCs/>
          <w:color w:val="000000"/>
          <w:kern w:val="0"/>
          <w:sz w:val="36"/>
          <w:szCs w:val="36"/>
          <w:lang w:bidi="ar"/>
        </w:rPr>
      </w:pPr>
      <w:r>
        <w:rPr>
          <w:rFonts w:ascii="方正小标宋简体" w:eastAsia="方正小标宋简体" w:hAnsi="黑体" w:cs="黑体" w:hint="eastAsia"/>
          <w:bCs/>
          <w:color w:val="000000"/>
          <w:kern w:val="0"/>
          <w:sz w:val="36"/>
          <w:szCs w:val="36"/>
          <w:lang w:bidi="ar"/>
        </w:rPr>
        <w:t>高等教育研究课题选题指南</w:t>
      </w:r>
    </w:p>
    <w:p w14:paraId="34B9EF83" w14:textId="77777777" w:rsidR="006314C0" w:rsidRDefault="006314C0" w:rsidP="006314C0">
      <w:pPr>
        <w:spacing w:line="240" w:lineRule="exact"/>
        <w:rPr>
          <w:rFonts w:ascii="仿宋_GB2312" w:eastAsia="仿宋_GB2312" w:hAnsi="仿宋" w:cs="仿宋"/>
          <w:color w:val="333333"/>
          <w:sz w:val="32"/>
          <w:szCs w:val="32"/>
        </w:rPr>
      </w:pPr>
    </w:p>
    <w:p w14:paraId="5C2634BA" w14:textId="77777777" w:rsidR="006314C0" w:rsidRPr="00886693" w:rsidRDefault="006314C0" w:rsidP="006314C0">
      <w:pPr>
        <w:rPr>
          <w:rFonts w:ascii="黑体" w:eastAsia="黑体" w:hAnsi="黑体"/>
          <w:szCs w:val="21"/>
        </w:rPr>
      </w:pPr>
    </w:p>
    <w:p w14:paraId="40C1AFFE" w14:textId="77777777" w:rsidR="006314C0" w:rsidRPr="00FA2BC4" w:rsidRDefault="006314C0" w:rsidP="006314C0">
      <w:pPr>
        <w:pStyle w:val="a0"/>
        <w:rPr>
          <w:rFonts w:ascii="黑体" w:eastAsia="黑体" w:hAnsi="黑体"/>
          <w:sz w:val="32"/>
          <w:szCs w:val="32"/>
        </w:rPr>
      </w:pPr>
      <w:r w:rsidRPr="00886693">
        <w:rPr>
          <w:rFonts w:ascii="黑体" w:eastAsia="黑体" w:hAnsi="黑体" w:hint="eastAsia"/>
          <w:sz w:val="32"/>
          <w:szCs w:val="32"/>
        </w:rPr>
        <w:t>一、本科高校</w:t>
      </w:r>
    </w:p>
    <w:p w14:paraId="618976BE" w14:textId="77777777" w:rsidR="006314C0" w:rsidRPr="00886693" w:rsidRDefault="006314C0" w:rsidP="006314C0">
      <w:pPr>
        <w:snapToGrid w:val="0"/>
        <w:spacing w:line="580" w:lineRule="atLeast"/>
        <w:ind w:leftChars="300" w:left="1910" w:hangingChars="400" w:hanging="1280"/>
        <w:rPr>
          <w:rFonts w:ascii="仿宋_GB2312" w:eastAsia="仿宋_GB2312"/>
          <w:sz w:val="32"/>
          <w:szCs w:val="32"/>
        </w:rPr>
      </w:pPr>
      <w:r>
        <w:rPr>
          <w:rFonts w:ascii="仿宋_GB2312" w:eastAsia="仿宋_GB2312" w:hint="eastAsia"/>
          <w:sz w:val="32"/>
          <w:szCs w:val="32"/>
        </w:rPr>
        <w:t>（一）</w:t>
      </w:r>
      <w:r w:rsidRPr="00886693">
        <w:rPr>
          <w:rFonts w:ascii="仿宋_GB2312" w:eastAsia="仿宋_GB2312" w:hint="eastAsia"/>
          <w:sz w:val="32"/>
          <w:szCs w:val="32"/>
        </w:rPr>
        <w:t>教育强国建设的历史逻辑、时代挑战与教育强省建设的策略、路径思考</w:t>
      </w:r>
    </w:p>
    <w:p w14:paraId="719D3E32" w14:textId="77777777" w:rsidR="006314C0" w:rsidRDefault="006314C0" w:rsidP="006314C0">
      <w:pPr>
        <w:snapToGrid w:val="0"/>
        <w:spacing w:line="580" w:lineRule="atLeast"/>
        <w:ind w:left="640"/>
        <w:rPr>
          <w:rFonts w:ascii="仿宋_GB2312" w:eastAsia="仿宋_GB2312"/>
          <w:sz w:val="32"/>
          <w:szCs w:val="32"/>
        </w:rPr>
      </w:pPr>
      <w:r>
        <w:rPr>
          <w:rFonts w:ascii="仿宋_GB2312" w:eastAsia="仿宋_GB2312" w:hint="eastAsia"/>
          <w:sz w:val="32"/>
          <w:szCs w:val="32"/>
        </w:rPr>
        <w:t>（二）</w:t>
      </w:r>
      <w:r w:rsidRPr="00886693">
        <w:rPr>
          <w:rFonts w:ascii="仿宋_GB2312" w:eastAsia="仿宋_GB2312" w:hint="eastAsia"/>
          <w:sz w:val="32"/>
          <w:szCs w:val="32"/>
        </w:rPr>
        <w:t>教育、科技、人才一体化的高校人才培养模式研究</w:t>
      </w:r>
    </w:p>
    <w:p w14:paraId="386808F0" w14:textId="77777777" w:rsidR="006314C0" w:rsidRPr="00886693" w:rsidRDefault="006314C0" w:rsidP="006314C0">
      <w:pPr>
        <w:snapToGrid w:val="0"/>
        <w:spacing w:line="580" w:lineRule="atLeast"/>
        <w:ind w:leftChars="300" w:left="1910" w:hangingChars="400" w:hanging="1280"/>
        <w:rPr>
          <w:rFonts w:ascii="仿宋_GB2312" w:eastAsia="仿宋_GB2312"/>
          <w:sz w:val="32"/>
          <w:szCs w:val="32"/>
        </w:rPr>
      </w:pPr>
      <w:r>
        <w:rPr>
          <w:rFonts w:ascii="仿宋_GB2312" w:eastAsia="仿宋_GB2312" w:hint="eastAsia"/>
          <w:sz w:val="32"/>
          <w:szCs w:val="32"/>
        </w:rPr>
        <w:t>（三）</w:t>
      </w:r>
      <w:r w:rsidRPr="000746C6">
        <w:rPr>
          <w:rFonts w:ascii="仿宋_GB2312" w:eastAsia="仿宋_GB2312" w:hint="eastAsia"/>
          <w:sz w:val="32"/>
          <w:szCs w:val="32"/>
        </w:rPr>
        <w:t>科技发展、国家战略需求对高校学科设置调整和人才培养模式的影响研究</w:t>
      </w:r>
    </w:p>
    <w:p w14:paraId="0A2BB3EF" w14:textId="77777777" w:rsidR="006314C0" w:rsidRPr="00886693" w:rsidRDefault="006314C0" w:rsidP="006314C0">
      <w:pPr>
        <w:snapToGrid w:val="0"/>
        <w:spacing w:line="580" w:lineRule="atLeast"/>
        <w:ind w:left="640"/>
        <w:rPr>
          <w:rFonts w:ascii="仿宋_GB2312" w:eastAsia="仿宋_GB2312"/>
          <w:sz w:val="32"/>
          <w:szCs w:val="32"/>
        </w:rPr>
      </w:pPr>
      <w:r>
        <w:rPr>
          <w:rFonts w:ascii="仿宋_GB2312" w:eastAsia="仿宋_GB2312" w:hint="eastAsia"/>
          <w:sz w:val="32"/>
          <w:szCs w:val="32"/>
        </w:rPr>
        <w:t>（四）</w:t>
      </w:r>
      <w:r w:rsidRPr="00886693">
        <w:rPr>
          <w:rFonts w:ascii="仿宋_GB2312" w:eastAsia="仿宋_GB2312" w:hint="eastAsia"/>
          <w:sz w:val="32"/>
          <w:szCs w:val="32"/>
        </w:rPr>
        <w:t>高等教育赋能新质生产力的人才培养模式改革研究</w:t>
      </w:r>
    </w:p>
    <w:p w14:paraId="49A29C02" w14:textId="77777777" w:rsidR="006314C0" w:rsidRPr="00886693" w:rsidRDefault="006314C0" w:rsidP="006314C0">
      <w:pPr>
        <w:snapToGrid w:val="0"/>
        <w:spacing w:line="580" w:lineRule="atLeast"/>
        <w:ind w:left="640"/>
        <w:rPr>
          <w:rFonts w:ascii="仿宋_GB2312" w:eastAsia="仿宋_GB2312"/>
          <w:sz w:val="32"/>
          <w:szCs w:val="32"/>
        </w:rPr>
      </w:pPr>
      <w:r>
        <w:rPr>
          <w:rFonts w:ascii="仿宋_GB2312" w:eastAsia="仿宋_GB2312" w:hint="eastAsia"/>
          <w:sz w:val="32"/>
          <w:szCs w:val="32"/>
        </w:rPr>
        <w:t>（五）</w:t>
      </w:r>
      <w:r w:rsidRPr="00886693">
        <w:rPr>
          <w:rFonts w:ascii="仿宋_GB2312" w:eastAsia="仿宋_GB2312" w:hint="eastAsia"/>
          <w:sz w:val="32"/>
          <w:szCs w:val="32"/>
        </w:rPr>
        <w:t>高校拔尖创新人才自主培养模式的研究与实践</w:t>
      </w:r>
    </w:p>
    <w:p w14:paraId="7E47DDCD" w14:textId="77777777" w:rsidR="006314C0" w:rsidRDefault="006314C0" w:rsidP="006314C0">
      <w:pPr>
        <w:snapToGrid w:val="0"/>
        <w:spacing w:line="580" w:lineRule="atLeast"/>
        <w:ind w:left="640"/>
        <w:rPr>
          <w:rFonts w:ascii="仿宋_GB2312" w:eastAsia="仿宋_GB2312"/>
          <w:sz w:val="32"/>
          <w:szCs w:val="32"/>
        </w:rPr>
      </w:pPr>
      <w:r>
        <w:rPr>
          <w:rFonts w:ascii="仿宋_GB2312" w:eastAsia="仿宋_GB2312" w:hint="eastAsia"/>
          <w:sz w:val="32"/>
          <w:szCs w:val="32"/>
        </w:rPr>
        <w:t>（六）</w:t>
      </w:r>
      <w:r w:rsidRPr="00886693">
        <w:rPr>
          <w:rFonts w:ascii="仿宋_GB2312" w:eastAsia="仿宋_GB2312" w:hint="eastAsia"/>
          <w:sz w:val="32"/>
          <w:szCs w:val="32"/>
        </w:rPr>
        <w:t>数字化转型背景下的高校人才培养模式研究与实践</w:t>
      </w:r>
    </w:p>
    <w:p w14:paraId="261502F3" w14:textId="77777777" w:rsidR="006314C0" w:rsidRDefault="006314C0" w:rsidP="006314C0">
      <w:pPr>
        <w:snapToGrid w:val="0"/>
        <w:spacing w:line="580" w:lineRule="atLeast"/>
        <w:ind w:left="640"/>
        <w:rPr>
          <w:rFonts w:ascii="仿宋_GB2312" w:eastAsia="仿宋_GB2312"/>
          <w:sz w:val="32"/>
          <w:szCs w:val="32"/>
        </w:rPr>
      </w:pPr>
      <w:r>
        <w:rPr>
          <w:rFonts w:ascii="仿宋_GB2312" w:eastAsia="仿宋_GB2312" w:hint="eastAsia"/>
          <w:sz w:val="32"/>
          <w:szCs w:val="32"/>
        </w:rPr>
        <w:t>（七）</w:t>
      </w:r>
      <w:r w:rsidRPr="00886693">
        <w:rPr>
          <w:rFonts w:ascii="仿宋_GB2312" w:eastAsia="仿宋_GB2312" w:hint="eastAsia"/>
          <w:sz w:val="32"/>
          <w:szCs w:val="32"/>
        </w:rPr>
        <w:t>人工智能赋能高校教学模式与教育管理创新应用研究</w:t>
      </w:r>
    </w:p>
    <w:p w14:paraId="0F1EF953" w14:textId="77777777" w:rsidR="006314C0" w:rsidRPr="00886693" w:rsidRDefault="006314C0" w:rsidP="006314C0">
      <w:pPr>
        <w:pStyle w:val="a0"/>
        <w:spacing w:line="580" w:lineRule="atLeast"/>
        <w:ind w:firstLineChars="200" w:firstLine="640"/>
        <w:rPr>
          <w:rFonts w:ascii="仿宋_GB2312" w:eastAsia="仿宋_GB2312"/>
          <w:sz w:val="32"/>
          <w:szCs w:val="32"/>
        </w:rPr>
      </w:pPr>
      <w:r w:rsidRPr="00886693">
        <w:rPr>
          <w:rFonts w:ascii="仿宋_GB2312" w:eastAsia="仿宋_GB2312" w:hint="eastAsia"/>
          <w:sz w:val="32"/>
          <w:szCs w:val="32"/>
        </w:rPr>
        <w:t>（</w:t>
      </w:r>
      <w:r>
        <w:rPr>
          <w:rFonts w:ascii="仿宋_GB2312" w:eastAsia="仿宋_GB2312" w:hint="eastAsia"/>
          <w:sz w:val="32"/>
          <w:szCs w:val="32"/>
        </w:rPr>
        <w:t>八</w:t>
      </w:r>
      <w:r w:rsidRPr="00886693">
        <w:rPr>
          <w:rFonts w:ascii="仿宋_GB2312" w:eastAsia="仿宋_GB2312" w:hint="eastAsia"/>
          <w:sz w:val="32"/>
          <w:szCs w:val="32"/>
        </w:rPr>
        <w:t>）大模型与高校专业发展研究</w:t>
      </w:r>
    </w:p>
    <w:p w14:paraId="324F9ED9" w14:textId="77777777" w:rsidR="006314C0" w:rsidRPr="00886693" w:rsidRDefault="006314C0" w:rsidP="006314C0">
      <w:pPr>
        <w:snapToGrid w:val="0"/>
        <w:spacing w:line="580" w:lineRule="atLeast"/>
        <w:ind w:firstLineChars="200" w:firstLine="640"/>
        <w:rPr>
          <w:rFonts w:ascii="仿宋_GB2312" w:eastAsia="仿宋_GB2312"/>
          <w:sz w:val="32"/>
          <w:szCs w:val="32"/>
        </w:rPr>
      </w:pPr>
      <w:r>
        <w:rPr>
          <w:rFonts w:ascii="仿宋_GB2312" w:eastAsia="仿宋_GB2312" w:hint="eastAsia"/>
          <w:sz w:val="32"/>
          <w:szCs w:val="32"/>
        </w:rPr>
        <w:t>（九）</w:t>
      </w:r>
      <w:r w:rsidRPr="00886693">
        <w:rPr>
          <w:rFonts w:ascii="仿宋_GB2312" w:eastAsia="仿宋_GB2312" w:hint="eastAsia"/>
          <w:sz w:val="32"/>
          <w:szCs w:val="32"/>
        </w:rPr>
        <w:t>人口减量背景下高等教育可持续发展与结构优化研究</w:t>
      </w:r>
    </w:p>
    <w:p w14:paraId="338DBF6D" w14:textId="77777777" w:rsidR="006314C0" w:rsidRPr="00886693" w:rsidRDefault="006314C0" w:rsidP="006314C0">
      <w:pPr>
        <w:snapToGrid w:val="0"/>
        <w:spacing w:line="580" w:lineRule="atLeast"/>
        <w:ind w:leftChars="300" w:left="1910" w:hangingChars="400" w:hanging="1280"/>
        <w:rPr>
          <w:rFonts w:ascii="仿宋_GB2312" w:eastAsia="仿宋_GB2312"/>
          <w:sz w:val="32"/>
          <w:szCs w:val="32"/>
        </w:rPr>
      </w:pPr>
      <w:r>
        <w:rPr>
          <w:rFonts w:ascii="仿宋_GB2312" w:eastAsia="仿宋_GB2312" w:hint="eastAsia"/>
          <w:sz w:val="32"/>
          <w:szCs w:val="32"/>
        </w:rPr>
        <w:t>（十）</w:t>
      </w:r>
      <w:r w:rsidRPr="00886693">
        <w:rPr>
          <w:rFonts w:ascii="仿宋_GB2312" w:eastAsia="仿宋_GB2312" w:hint="eastAsia"/>
          <w:sz w:val="32"/>
          <w:szCs w:val="32"/>
        </w:rPr>
        <w:t>广东高等教育学科专业结构布局优化（可分新文科、新工科、新医科、新农科、新师范五个方</w:t>
      </w:r>
      <w:r w:rsidRPr="00886693">
        <w:rPr>
          <w:rFonts w:ascii="仿宋_GB2312" w:eastAsia="仿宋_GB2312" w:hint="eastAsia"/>
          <w:sz w:val="32"/>
          <w:szCs w:val="32"/>
        </w:rPr>
        <w:lastRenderedPageBreak/>
        <w:t>向）</w:t>
      </w:r>
    </w:p>
    <w:p w14:paraId="5FF59535" w14:textId="77777777" w:rsidR="006314C0" w:rsidRDefault="006314C0" w:rsidP="006314C0">
      <w:pPr>
        <w:snapToGrid w:val="0"/>
        <w:spacing w:line="580" w:lineRule="atLeast"/>
        <w:ind w:left="640"/>
        <w:rPr>
          <w:rFonts w:ascii="仿宋_GB2312" w:eastAsia="仿宋_GB2312"/>
          <w:sz w:val="32"/>
          <w:szCs w:val="32"/>
        </w:rPr>
      </w:pPr>
      <w:r>
        <w:rPr>
          <w:rFonts w:ascii="仿宋_GB2312" w:eastAsia="仿宋_GB2312" w:hint="eastAsia"/>
          <w:sz w:val="32"/>
          <w:szCs w:val="32"/>
        </w:rPr>
        <w:t>（十一）</w:t>
      </w:r>
      <w:r w:rsidRPr="00886693">
        <w:rPr>
          <w:rFonts w:ascii="仿宋_GB2312" w:eastAsia="仿宋_GB2312" w:hint="eastAsia"/>
          <w:sz w:val="32"/>
          <w:szCs w:val="32"/>
        </w:rPr>
        <w:t>推动高校分类</w:t>
      </w:r>
      <w:r>
        <w:rPr>
          <w:rFonts w:ascii="仿宋_GB2312" w:eastAsia="仿宋_GB2312" w:hint="eastAsia"/>
          <w:sz w:val="32"/>
          <w:szCs w:val="32"/>
        </w:rPr>
        <w:t>改革</w:t>
      </w:r>
      <w:r w:rsidRPr="00886693">
        <w:rPr>
          <w:rFonts w:ascii="仿宋_GB2312" w:eastAsia="仿宋_GB2312" w:hint="eastAsia"/>
          <w:sz w:val="32"/>
          <w:szCs w:val="32"/>
        </w:rPr>
        <w:t>研究</w:t>
      </w:r>
    </w:p>
    <w:p w14:paraId="6B69FF92" w14:textId="77777777" w:rsidR="006314C0" w:rsidRPr="000746C6" w:rsidRDefault="006314C0" w:rsidP="006314C0">
      <w:pPr>
        <w:pStyle w:val="a0"/>
        <w:spacing w:line="580" w:lineRule="atLeast"/>
        <w:ind w:firstLineChars="200" w:firstLine="640"/>
      </w:pPr>
      <w:r>
        <w:rPr>
          <w:rFonts w:ascii="仿宋_GB2312" w:eastAsia="仿宋_GB2312" w:hint="eastAsia"/>
          <w:sz w:val="32"/>
          <w:szCs w:val="32"/>
        </w:rPr>
        <w:t>（十二）</w:t>
      </w:r>
      <w:r w:rsidRPr="00886693">
        <w:rPr>
          <w:rFonts w:ascii="仿宋_GB2312" w:eastAsia="仿宋_GB2312" w:hint="eastAsia"/>
          <w:sz w:val="32"/>
          <w:szCs w:val="32"/>
        </w:rPr>
        <w:t>新型研究型大学的可持续发展研究</w:t>
      </w:r>
    </w:p>
    <w:p w14:paraId="5C7E84C4" w14:textId="77777777" w:rsidR="006314C0" w:rsidRPr="00886693" w:rsidRDefault="006314C0" w:rsidP="006314C0">
      <w:pPr>
        <w:snapToGrid w:val="0"/>
        <w:spacing w:line="580" w:lineRule="atLeast"/>
        <w:ind w:left="640"/>
        <w:rPr>
          <w:rFonts w:ascii="仿宋_GB2312" w:eastAsia="仿宋_GB2312"/>
          <w:sz w:val="32"/>
          <w:szCs w:val="32"/>
        </w:rPr>
      </w:pPr>
      <w:r>
        <w:rPr>
          <w:rFonts w:ascii="仿宋_GB2312" w:eastAsia="仿宋_GB2312" w:hint="eastAsia"/>
          <w:sz w:val="32"/>
          <w:szCs w:val="32"/>
        </w:rPr>
        <w:t>（十三）</w:t>
      </w:r>
      <w:r w:rsidRPr="00886693">
        <w:rPr>
          <w:rFonts w:ascii="仿宋_GB2312" w:eastAsia="仿宋_GB2312" w:hint="eastAsia"/>
          <w:sz w:val="32"/>
          <w:szCs w:val="32"/>
        </w:rPr>
        <w:t>学术型高校人才培养模式研究与实践</w:t>
      </w:r>
    </w:p>
    <w:p w14:paraId="7CB82F70" w14:textId="77777777" w:rsidR="006314C0" w:rsidRPr="007E4C48" w:rsidRDefault="006314C0" w:rsidP="006314C0">
      <w:pPr>
        <w:pStyle w:val="a0"/>
        <w:snapToGrid w:val="0"/>
        <w:spacing w:line="580" w:lineRule="atLeast"/>
        <w:ind w:left="640" w:firstLine="0"/>
        <w:rPr>
          <w:rFonts w:ascii="仿宋_GB2312" w:eastAsia="仿宋_GB2312"/>
          <w:sz w:val="32"/>
          <w:szCs w:val="32"/>
        </w:rPr>
      </w:pPr>
      <w:r>
        <w:rPr>
          <w:rFonts w:ascii="仿宋_GB2312" w:eastAsia="仿宋_GB2312" w:hint="eastAsia"/>
          <w:sz w:val="32"/>
          <w:szCs w:val="32"/>
        </w:rPr>
        <w:t>（十四）</w:t>
      </w:r>
      <w:r w:rsidRPr="007E4C48">
        <w:rPr>
          <w:rFonts w:ascii="仿宋_GB2312" w:eastAsia="仿宋_GB2312" w:hint="eastAsia"/>
          <w:sz w:val="32"/>
          <w:szCs w:val="32"/>
        </w:rPr>
        <w:t>应用型高校人才培养模式研究与实践</w:t>
      </w:r>
    </w:p>
    <w:p w14:paraId="4100CC88" w14:textId="77777777" w:rsidR="006314C0" w:rsidRPr="007E4C48" w:rsidRDefault="006314C0" w:rsidP="006314C0">
      <w:pPr>
        <w:pStyle w:val="a0"/>
        <w:snapToGrid w:val="0"/>
        <w:spacing w:line="580" w:lineRule="atLeast"/>
        <w:ind w:left="640" w:firstLine="0"/>
        <w:rPr>
          <w:rFonts w:ascii="仿宋_GB2312" w:eastAsia="仿宋_GB2312"/>
          <w:sz w:val="32"/>
          <w:szCs w:val="32"/>
        </w:rPr>
      </w:pPr>
      <w:r>
        <w:rPr>
          <w:rFonts w:ascii="仿宋_GB2312" w:eastAsia="仿宋_GB2312" w:hint="eastAsia"/>
          <w:sz w:val="32"/>
          <w:szCs w:val="32"/>
        </w:rPr>
        <w:t>（十五）</w:t>
      </w:r>
      <w:r w:rsidRPr="007E4C48">
        <w:rPr>
          <w:rFonts w:ascii="仿宋_GB2312" w:eastAsia="仿宋_GB2312" w:hint="eastAsia"/>
          <w:sz w:val="32"/>
          <w:szCs w:val="32"/>
        </w:rPr>
        <w:t>应用型本科高校服务地方经济发展评价体系研究</w:t>
      </w:r>
    </w:p>
    <w:p w14:paraId="56B34629" w14:textId="77777777" w:rsidR="006314C0" w:rsidRPr="00886693" w:rsidRDefault="006314C0" w:rsidP="006314C0">
      <w:pPr>
        <w:snapToGrid w:val="0"/>
        <w:spacing w:line="580" w:lineRule="atLeast"/>
        <w:ind w:left="640"/>
        <w:rPr>
          <w:rFonts w:ascii="仿宋_GB2312" w:eastAsia="仿宋_GB2312"/>
          <w:sz w:val="32"/>
          <w:szCs w:val="32"/>
        </w:rPr>
      </w:pPr>
      <w:r>
        <w:rPr>
          <w:rFonts w:ascii="仿宋_GB2312" w:eastAsia="仿宋_GB2312" w:hint="eastAsia"/>
          <w:sz w:val="32"/>
          <w:szCs w:val="32"/>
        </w:rPr>
        <w:t>（十六）</w:t>
      </w:r>
      <w:r w:rsidRPr="00886693">
        <w:rPr>
          <w:rFonts w:ascii="仿宋_GB2312" w:eastAsia="仿宋_GB2312" w:hint="eastAsia"/>
          <w:sz w:val="32"/>
          <w:szCs w:val="32"/>
        </w:rPr>
        <w:t>本科教育教学质量保障体系研究与实践</w:t>
      </w:r>
    </w:p>
    <w:p w14:paraId="36977B0C" w14:textId="77777777" w:rsidR="006314C0" w:rsidRPr="00886693" w:rsidRDefault="006314C0" w:rsidP="006314C0">
      <w:pPr>
        <w:snapToGrid w:val="0"/>
        <w:spacing w:line="580" w:lineRule="atLeast"/>
        <w:ind w:left="640"/>
        <w:rPr>
          <w:rFonts w:ascii="仿宋_GB2312" w:eastAsia="仿宋_GB2312"/>
          <w:sz w:val="32"/>
          <w:szCs w:val="32"/>
        </w:rPr>
      </w:pPr>
      <w:r>
        <w:rPr>
          <w:rFonts w:ascii="仿宋_GB2312" w:eastAsia="仿宋_GB2312" w:hint="eastAsia"/>
          <w:sz w:val="32"/>
          <w:szCs w:val="32"/>
        </w:rPr>
        <w:t>（十七）</w:t>
      </w:r>
      <w:r w:rsidRPr="00886693">
        <w:rPr>
          <w:rFonts w:ascii="仿宋_GB2312" w:eastAsia="仿宋_GB2312" w:hAnsi="仿宋" w:hint="eastAsia"/>
          <w:kern w:val="0"/>
          <w:sz w:val="32"/>
          <w:szCs w:val="32"/>
        </w:rPr>
        <w:t>本科高校专业认证（评估）、课程质量评估的研究</w:t>
      </w:r>
    </w:p>
    <w:p w14:paraId="6C584144" w14:textId="77777777" w:rsidR="006314C0" w:rsidRPr="007E4C48" w:rsidRDefault="006314C0" w:rsidP="006314C0">
      <w:pPr>
        <w:pStyle w:val="a0"/>
        <w:snapToGrid w:val="0"/>
        <w:spacing w:line="580" w:lineRule="atLeast"/>
        <w:ind w:left="640" w:firstLine="0"/>
        <w:rPr>
          <w:rFonts w:ascii="仿宋_GB2312" w:eastAsia="仿宋_GB2312"/>
          <w:sz w:val="32"/>
          <w:szCs w:val="32"/>
        </w:rPr>
      </w:pPr>
      <w:r>
        <w:rPr>
          <w:rFonts w:ascii="仿宋_GB2312" w:eastAsia="仿宋_GB2312" w:hint="eastAsia"/>
          <w:sz w:val="32"/>
          <w:szCs w:val="32"/>
        </w:rPr>
        <w:t>（十八）</w:t>
      </w:r>
      <w:r w:rsidRPr="007E4C48">
        <w:rPr>
          <w:rFonts w:ascii="仿宋_GB2312" w:eastAsia="仿宋_GB2312" w:hint="eastAsia"/>
          <w:sz w:val="32"/>
          <w:szCs w:val="32"/>
        </w:rPr>
        <w:t>高质量教育体系下民办高校治理现代化路径研究</w:t>
      </w:r>
    </w:p>
    <w:p w14:paraId="10CCB99A" w14:textId="77777777" w:rsidR="006314C0" w:rsidRPr="007E4C48" w:rsidRDefault="006314C0" w:rsidP="006314C0">
      <w:pPr>
        <w:pStyle w:val="a0"/>
        <w:snapToGrid w:val="0"/>
        <w:spacing w:line="580" w:lineRule="atLeast"/>
        <w:ind w:left="640" w:firstLine="0"/>
        <w:rPr>
          <w:rFonts w:ascii="仿宋_GB2312" w:eastAsia="仿宋_GB2312"/>
          <w:sz w:val="32"/>
          <w:szCs w:val="32"/>
        </w:rPr>
      </w:pPr>
      <w:r>
        <w:rPr>
          <w:rFonts w:ascii="仿宋_GB2312" w:eastAsia="仿宋_GB2312" w:hint="eastAsia"/>
          <w:sz w:val="32"/>
          <w:szCs w:val="32"/>
        </w:rPr>
        <w:t>（十九）</w:t>
      </w:r>
      <w:r w:rsidRPr="007E4C48">
        <w:rPr>
          <w:rFonts w:ascii="仿宋_GB2312" w:eastAsia="仿宋_GB2312" w:hint="eastAsia"/>
          <w:sz w:val="32"/>
          <w:szCs w:val="32"/>
        </w:rPr>
        <w:t>引导民办高等教育特色发展机制及路径研究</w:t>
      </w:r>
    </w:p>
    <w:p w14:paraId="18F91201" w14:textId="77777777" w:rsidR="006314C0" w:rsidRPr="00886693" w:rsidRDefault="006314C0" w:rsidP="006314C0">
      <w:pPr>
        <w:snapToGrid w:val="0"/>
        <w:spacing w:line="580" w:lineRule="atLeast"/>
        <w:ind w:leftChars="300" w:left="2230" w:hangingChars="500" w:hanging="1600"/>
        <w:rPr>
          <w:rFonts w:ascii="仿宋_GB2312" w:eastAsia="仿宋_GB2312"/>
          <w:sz w:val="32"/>
          <w:szCs w:val="32"/>
        </w:rPr>
      </w:pPr>
      <w:r>
        <w:rPr>
          <w:rFonts w:ascii="仿宋_GB2312" w:eastAsia="仿宋_GB2312" w:hint="eastAsia"/>
          <w:sz w:val="32"/>
          <w:szCs w:val="32"/>
        </w:rPr>
        <w:t>（二十）</w:t>
      </w:r>
      <w:r w:rsidRPr="00886693">
        <w:rPr>
          <w:rFonts w:ascii="仿宋_GB2312" w:eastAsia="仿宋_GB2312" w:hint="eastAsia"/>
          <w:sz w:val="32"/>
          <w:szCs w:val="32"/>
        </w:rPr>
        <w:t>民办高校内部治理与外部监督多元协同模式的创新研究</w:t>
      </w:r>
    </w:p>
    <w:p w14:paraId="263467AA" w14:textId="77777777" w:rsidR="006314C0" w:rsidRPr="00886693" w:rsidRDefault="006314C0" w:rsidP="006314C0">
      <w:pPr>
        <w:snapToGrid w:val="0"/>
        <w:spacing w:line="580" w:lineRule="atLeast"/>
        <w:ind w:left="640"/>
        <w:rPr>
          <w:rFonts w:ascii="仿宋_GB2312" w:eastAsia="仿宋_GB2312"/>
          <w:sz w:val="32"/>
          <w:szCs w:val="32"/>
        </w:rPr>
      </w:pPr>
      <w:r>
        <w:rPr>
          <w:rFonts w:ascii="仿宋_GB2312" w:eastAsia="仿宋_GB2312" w:hint="eastAsia"/>
          <w:sz w:val="32"/>
          <w:szCs w:val="32"/>
        </w:rPr>
        <w:t>（二十一）</w:t>
      </w:r>
      <w:r w:rsidRPr="00886693">
        <w:rPr>
          <w:rFonts w:ascii="仿宋_GB2312" w:eastAsia="仿宋_GB2312" w:hint="eastAsia"/>
          <w:sz w:val="32"/>
          <w:szCs w:val="32"/>
        </w:rPr>
        <w:t>高校美育浸润研究</w:t>
      </w:r>
    </w:p>
    <w:p w14:paraId="43799A2F" w14:textId="77777777" w:rsidR="006314C0" w:rsidRPr="00886693" w:rsidRDefault="006314C0" w:rsidP="006314C0">
      <w:pPr>
        <w:snapToGrid w:val="0"/>
        <w:spacing w:line="580" w:lineRule="atLeast"/>
        <w:ind w:left="640"/>
        <w:rPr>
          <w:rFonts w:ascii="仿宋_GB2312" w:eastAsia="仿宋_GB2312"/>
          <w:sz w:val="32"/>
          <w:szCs w:val="32"/>
        </w:rPr>
      </w:pPr>
      <w:r>
        <w:rPr>
          <w:rFonts w:ascii="仿宋_GB2312" w:eastAsia="仿宋_GB2312" w:hint="eastAsia"/>
          <w:sz w:val="32"/>
          <w:szCs w:val="32"/>
        </w:rPr>
        <w:t>（二十二）</w:t>
      </w:r>
      <w:r w:rsidRPr="00886693">
        <w:rPr>
          <w:rFonts w:ascii="仿宋_GB2312" w:eastAsia="仿宋_GB2312" w:hint="eastAsia"/>
          <w:sz w:val="32"/>
          <w:szCs w:val="32"/>
        </w:rPr>
        <w:t>高校劳动教育模式创新研究</w:t>
      </w:r>
    </w:p>
    <w:p w14:paraId="2B1CC41C" w14:textId="77777777" w:rsidR="006314C0" w:rsidRPr="007E4C48" w:rsidRDefault="006314C0" w:rsidP="006314C0">
      <w:pPr>
        <w:pStyle w:val="a0"/>
        <w:snapToGrid w:val="0"/>
        <w:spacing w:line="580" w:lineRule="atLeast"/>
        <w:ind w:left="640" w:firstLine="0"/>
        <w:rPr>
          <w:rFonts w:ascii="仿宋_GB2312" w:eastAsia="仿宋_GB2312"/>
          <w:sz w:val="32"/>
          <w:szCs w:val="32"/>
        </w:rPr>
      </w:pPr>
      <w:r>
        <w:rPr>
          <w:rFonts w:ascii="仿宋_GB2312" w:eastAsia="仿宋_GB2312" w:hint="eastAsia"/>
          <w:sz w:val="32"/>
          <w:szCs w:val="32"/>
        </w:rPr>
        <w:t>（二十三）</w:t>
      </w:r>
      <w:r w:rsidRPr="007E4C48">
        <w:rPr>
          <w:rFonts w:ascii="仿宋_GB2312" w:eastAsia="仿宋_GB2312" w:hint="eastAsia"/>
          <w:sz w:val="32"/>
          <w:szCs w:val="32"/>
        </w:rPr>
        <w:t>高校体育教育模式创新研究</w:t>
      </w:r>
    </w:p>
    <w:p w14:paraId="099C2125" w14:textId="77777777" w:rsidR="006314C0" w:rsidRPr="00886693" w:rsidRDefault="006314C0" w:rsidP="006314C0">
      <w:pPr>
        <w:snapToGrid w:val="0"/>
        <w:spacing w:line="580" w:lineRule="atLeast"/>
        <w:ind w:left="640"/>
        <w:rPr>
          <w:rFonts w:ascii="仿宋_GB2312" w:eastAsia="仿宋_GB2312"/>
          <w:sz w:val="32"/>
          <w:szCs w:val="32"/>
        </w:rPr>
      </w:pPr>
      <w:r>
        <w:rPr>
          <w:rFonts w:ascii="仿宋_GB2312" w:eastAsia="仿宋_GB2312" w:hint="eastAsia"/>
          <w:sz w:val="32"/>
          <w:szCs w:val="32"/>
        </w:rPr>
        <w:t>（二十四）</w:t>
      </w:r>
      <w:r w:rsidRPr="00886693">
        <w:rPr>
          <w:rFonts w:ascii="仿宋_GB2312" w:eastAsia="仿宋_GB2312" w:hint="eastAsia"/>
          <w:sz w:val="32"/>
          <w:szCs w:val="32"/>
        </w:rPr>
        <w:t>人工智能与高校思想政治教育融合研究</w:t>
      </w:r>
    </w:p>
    <w:p w14:paraId="45B03A0B" w14:textId="77777777" w:rsidR="006314C0" w:rsidRPr="00886693" w:rsidRDefault="006314C0" w:rsidP="006314C0">
      <w:pPr>
        <w:snapToGrid w:val="0"/>
        <w:spacing w:line="580" w:lineRule="atLeast"/>
        <w:ind w:left="640"/>
        <w:rPr>
          <w:rFonts w:ascii="仿宋_GB2312" w:eastAsia="仿宋_GB2312"/>
          <w:sz w:val="32"/>
          <w:szCs w:val="32"/>
        </w:rPr>
      </w:pPr>
      <w:r>
        <w:rPr>
          <w:rFonts w:ascii="仿宋_GB2312" w:eastAsia="仿宋_GB2312" w:hint="eastAsia"/>
          <w:sz w:val="32"/>
          <w:szCs w:val="32"/>
        </w:rPr>
        <w:t>（二十五）</w:t>
      </w:r>
      <w:r w:rsidRPr="00886693">
        <w:rPr>
          <w:rFonts w:ascii="仿宋_GB2312" w:eastAsia="仿宋_GB2312" w:hint="eastAsia"/>
          <w:sz w:val="32"/>
          <w:szCs w:val="32"/>
        </w:rPr>
        <w:t>高等教育高质量发展中的大学生就业问题研究</w:t>
      </w:r>
    </w:p>
    <w:p w14:paraId="14AF9B47" w14:textId="77777777" w:rsidR="006314C0" w:rsidRPr="00886693" w:rsidRDefault="006314C0" w:rsidP="006314C0">
      <w:pPr>
        <w:snapToGrid w:val="0"/>
        <w:spacing w:line="580" w:lineRule="atLeast"/>
        <w:ind w:leftChars="300" w:left="2230" w:hangingChars="500" w:hanging="1600"/>
        <w:rPr>
          <w:rFonts w:ascii="仿宋_GB2312" w:eastAsia="仿宋_GB2312"/>
          <w:sz w:val="32"/>
          <w:szCs w:val="32"/>
        </w:rPr>
      </w:pPr>
      <w:r>
        <w:rPr>
          <w:rFonts w:ascii="仿宋_GB2312" w:eastAsia="仿宋_GB2312" w:hint="eastAsia"/>
          <w:sz w:val="32"/>
          <w:szCs w:val="32"/>
        </w:rPr>
        <w:t>（二十六）</w:t>
      </w:r>
      <w:r w:rsidRPr="00886693">
        <w:rPr>
          <w:rFonts w:ascii="仿宋_GB2312" w:eastAsia="仿宋_GB2312" w:hint="eastAsia"/>
          <w:sz w:val="32"/>
          <w:szCs w:val="32"/>
        </w:rPr>
        <w:t>推进</w:t>
      </w:r>
      <w:proofErr w:type="gramStart"/>
      <w:r w:rsidRPr="00886693">
        <w:rPr>
          <w:rFonts w:ascii="仿宋_GB2312" w:eastAsia="仿宋_GB2312" w:hint="eastAsia"/>
          <w:sz w:val="32"/>
          <w:szCs w:val="32"/>
        </w:rPr>
        <w:t>市域产教</w:t>
      </w:r>
      <w:proofErr w:type="gramEnd"/>
      <w:r w:rsidRPr="00886693">
        <w:rPr>
          <w:rFonts w:ascii="仿宋_GB2312" w:eastAsia="仿宋_GB2312" w:hint="eastAsia"/>
          <w:sz w:val="32"/>
          <w:szCs w:val="32"/>
        </w:rPr>
        <w:t>联合体、行业产教融合共同体建设研究</w:t>
      </w:r>
    </w:p>
    <w:p w14:paraId="2FE4C01F" w14:textId="77777777" w:rsidR="006314C0" w:rsidRPr="00886693" w:rsidRDefault="006314C0" w:rsidP="006314C0">
      <w:pPr>
        <w:snapToGrid w:val="0"/>
        <w:spacing w:line="580" w:lineRule="atLeast"/>
        <w:ind w:left="640"/>
        <w:rPr>
          <w:rFonts w:ascii="仿宋_GB2312" w:eastAsia="仿宋_GB2312"/>
          <w:sz w:val="32"/>
          <w:szCs w:val="32"/>
        </w:rPr>
      </w:pPr>
      <w:r>
        <w:rPr>
          <w:rFonts w:ascii="仿宋_GB2312" w:eastAsia="仿宋_GB2312" w:hint="eastAsia"/>
          <w:sz w:val="32"/>
          <w:szCs w:val="32"/>
        </w:rPr>
        <w:lastRenderedPageBreak/>
        <w:t>（二十七）</w:t>
      </w:r>
      <w:r w:rsidRPr="00886693">
        <w:rPr>
          <w:rFonts w:ascii="仿宋_GB2312" w:eastAsia="仿宋_GB2312" w:hint="eastAsia"/>
          <w:sz w:val="32"/>
          <w:szCs w:val="32"/>
        </w:rPr>
        <w:t>粤港澳大</w:t>
      </w:r>
      <w:proofErr w:type="gramStart"/>
      <w:r w:rsidRPr="00886693">
        <w:rPr>
          <w:rFonts w:ascii="仿宋_GB2312" w:eastAsia="仿宋_GB2312" w:hint="eastAsia"/>
          <w:sz w:val="32"/>
          <w:szCs w:val="32"/>
        </w:rPr>
        <w:t>湾区产教</w:t>
      </w:r>
      <w:proofErr w:type="gramEnd"/>
      <w:r w:rsidRPr="00886693">
        <w:rPr>
          <w:rFonts w:ascii="仿宋_GB2312" w:eastAsia="仿宋_GB2312" w:hint="eastAsia"/>
          <w:sz w:val="32"/>
          <w:szCs w:val="32"/>
        </w:rPr>
        <w:t>融合、科教</w:t>
      </w:r>
      <w:proofErr w:type="gramStart"/>
      <w:r w:rsidRPr="00886693">
        <w:rPr>
          <w:rFonts w:ascii="仿宋_GB2312" w:eastAsia="仿宋_GB2312" w:hint="eastAsia"/>
          <w:sz w:val="32"/>
          <w:szCs w:val="32"/>
        </w:rPr>
        <w:t>融汇</w:t>
      </w:r>
      <w:proofErr w:type="gramEnd"/>
      <w:r w:rsidRPr="00886693">
        <w:rPr>
          <w:rFonts w:ascii="仿宋_GB2312" w:eastAsia="仿宋_GB2312" w:hint="eastAsia"/>
          <w:sz w:val="32"/>
          <w:szCs w:val="32"/>
        </w:rPr>
        <w:t>现状调查研究</w:t>
      </w:r>
    </w:p>
    <w:p w14:paraId="75AB2A1E" w14:textId="77777777" w:rsidR="006314C0" w:rsidRPr="00886693" w:rsidRDefault="006314C0" w:rsidP="006314C0">
      <w:pPr>
        <w:snapToGrid w:val="0"/>
        <w:spacing w:line="580" w:lineRule="atLeast"/>
        <w:ind w:left="640"/>
        <w:rPr>
          <w:rFonts w:ascii="仿宋_GB2312" w:eastAsia="仿宋_GB2312"/>
          <w:sz w:val="32"/>
          <w:szCs w:val="32"/>
        </w:rPr>
      </w:pPr>
      <w:r>
        <w:rPr>
          <w:rFonts w:ascii="仿宋_GB2312" w:eastAsia="仿宋_GB2312" w:hint="eastAsia"/>
          <w:sz w:val="32"/>
          <w:szCs w:val="32"/>
        </w:rPr>
        <w:t>（二十八）</w:t>
      </w:r>
      <w:r w:rsidRPr="00886693">
        <w:rPr>
          <w:rFonts w:ascii="仿宋_GB2312" w:eastAsia="仿宋_GB2312" w:hint="eastAsia"/>
          <w:sz w:val="32"/>
          <w:szCs w:val="32"/>
        </w:rPr>
        <w:t>粤港澳大湾区高等教育集群发展研究</w:t>
      </w:r>
    </w:p>
    <w:p w14:paraId="427BBE54" w14:textId="77777777" w:rsidR="006314C0" w:rsidRPr="007E4C48" w:rsidRDefault="006314C0" w:rsidP="006314C0">
      <w:pPr>
        <w:pStyle w:val="a0"/>
        <w:snapToGrid w:val="0"/>
        <w:spacing w:line="580" w:lineRule="atLeast"/>
        <w:ind w:leftChars="271" w:left="2300" w:hangingChars="541" w:hanging="1731"/>
        <w:rPr>
          <w:rFonts w:ascii="仿宋_GB2312" w:eastAsia="仿宋_GB2312"/>
          <w:sz w:val="32"/>
          <w:szCs w:val="32"/>
          <w:lang w:bidi="ar"/>
        </w:rPr>
      </w:pPr>
      <w:r>
        <w:rPr>
          <w:rFonts w:ascii="仿宋_GB2312" w:eastAsia="仿宋_GB2312" w:hint="eastAsia"/>
          <w:sz w:val="32"/>
          <w:szCs w:val="32"/>
        </w:rPr>
        <w:t>（二十九）</w:t>
      </w:r>
      <w:r w:rsidRPr="007E4C48">
        <w:rPr>
          <w:rFonts w:ascii="仿宋_GB2312" w:eastAsia="仿宋_GB2312" w:hint="eastAsia"/>
          <w:sz w:val="32"/>
          <w:szCs w:val="32"/>
          <w:lang w:bidi="ar"/>
        </w:rPr>
        <w:t>粤港澳大湾区高等教育合作发展的人才培养体系研究</w:t>
      </w:r>
    </w:p>
    <w:p w14:paraId="2041790E" w14:textId="77777777" w:rsidR="006314C0" w:rsidRPr="007E4C48" w:rsidRDefault="006314C0" w:rsidP="006314C0">
      <w:pPr>
        <w:pStyle w:val="a0"/>
        <w:snapToGrid w:val="0"/>
        <w:spacing w:line="580" w:lineRule="atLeast"/>
        <w:ind w:leftChars="325" w:left="2283" w:hangingChars="500" w:hanging="1600"/>
        <w:rPr>
          <w:rFonts w:ascii="仿宋_GB2312" w:eastAsia="仿宋_GB2312"/>
          <w:sz w:val="32"/>
          <w:szCs w:val="32"/>
          <w:lang w:bidi="ar"/>
        </w:rPr>
      </w:pPr>
      <w:r>
        <w:rPr>
          <w:rFonts w:ascii="仿宋_GB2312" w:eastAsia="仿宋_GB2312" w:hint="eastAsia"/>
          <w:sz w:val="32"/>
          <w:szCs w:val="32"/>
        </w:rPr>
        <w:t>（三十）</w:t>
      </w:r>
      <w:r w:rsidRPr="007E4C48">
        <w:rPr>
          <w:rFonts w:ascii="仿宋_GB2312" w:eastAsia="仿宋_GB2312" w:hint="eastAsia"/>
          <w:sz w:val="32"/>
          <w:szCs w:val="32"/>
        </w:rPr>
        <w:t>高等教育全球化与合作对广东高校人才培养模式的影响</w:t>
      </w:r>
    </w:p>
    <w:p w14:paraId="0ACDCE14" w14:textId="77777777" w:rsidR="006314C0" w:rsidRPr="00886693" w:rsidRDefault="006314C0" w:rsidP="006314C0">
      <w:pPr>
        <w:snapToGrid w:val="0"/>
        <w:spacing w:line="580" w:lineRule="atLeast"/>
        <w:ind w:left="640"/>
        <w:rPr>
          <w:rFonts w:ascii="仿宋_GB2312" w:eastAsia="仿宋_GB2312"/>
          <w:sz w:val="32"/>
          <w:szCs w:val="32"/>
        </w:rPr>
      </w:pPr>
      <w:r>
        <w:rPr>
          <w:rFonts w:ascii="仿宋_GB2312" w:eastAsia="仿宋_GB2312" w:hint="eastAsia"/>
          <w:sz w:val="32"/>
          <w:szCs w:val="32"/>
        </w:rPr>
        <w:t>（二十一）</w:t>
      </w:r>
      <w:r w:rsidRPr="00886693">
        <w:rPr>
          <w:rFonts w:ascii="仿宋_GB2312" w:eastAsia="仿宋_GB2312" w:hint="eastAsia"/>
          <w:sz w:val="32"/>
          <w:szCs w:val="32"/>
          <w:lang w:bidi="ar"/>
        </w:rPr>
        <w:t>广东本科高校教师发展现状及对策研究</w:t>
      </w:r>
    </w:p>
    <w:p w14:paraId="14678D64" w14:textId="77777777" w:rsidR="006314C0" w:rsidRPr="007E4C48" w:rsidRDefault="006314C0" w:rsidP="006314C0">
      <w:pPr>
        <w:pStyle w:val="a0"/>
        <w:snapToGrid w:val="0"/>
        <w:spacing w:line="580" w:lineRule="atLeast"/>
        <w:ind w:leftChars="300" w:left="2550" w:hangingChars="600" w:hanging="1920"/>
        <w:rPr>
          <w:rFonts w:ascii="仿宋_GB2312" w:eastAsia="仿宋_GB2312"/>
          <w:sz w:val="32"/>
          <w:szCs w:val="32"/>
          <w:lang w:bidi="ar"/>
        </w:rPr>
      </w:pPr>
      <w:r>
        <w:rPr>
          <w:rFonts w:ascii="仿宋_GB2312" w:eastAsia="仿宋_GB2312" w:hint="eastAsia"/>
          <w:sz w:val="32"/>
          <w:szCs w:val="32"/>
        </w:rPr>
        <w:t>（三十二）</w:t>
      </w:r>
      <w:r w:rsidRPr="007E4C48">
        <w:rPr>
          <w:rFonts w:ascii="仿宋_GB2312" w:eastAsia="仿宋_GB2312" w:hint="eastAsia"/>
          <w:sz w:val="32"/>
          <w:szCs w:val="32"/>
          <w:lang w:bidi="ar"/>
        </w:rPr>
        <w:t>本科高校教师教学能力、实践能力提升方式与途径研究</w:t>
      </w:r>
    </w:p>
    <w:p w14:paraId="63A7EAAD" w14:textId="77777777" w:rsidR="006314C0" w:rsidRDefault="006314C0" w:rsidP="006314C0">
      <w:pPr>
        <w:pStyle w:val="a0"/>
        <w:snapToGrid w:val="0"/>
        <w:spacing w:line="580" w:lineRule="atLeast"/>
        <w:ind w:left="640" w:rightChars="-243" w:right="-510" w:firstLine="0"/>
        <w:rPr>
          <w:rFonts w:ascii="仿宋_GB2312" w:eastAsia="仿宋_GB2312"/>
          <w:sz w:val="32"/>
          <w:szCs w:val="32"/>
          <w:lang w:bidi="ar"/>
        </w:rPr>
      </w:pPr>
      <w:r>
        <w:rPr>
          <w:rFonts w:ascii="仿宋_GB2312" w:eastAsia="仿宋_GB2312" w:hint="eastAsia"/>
          <w:sz w:val="32"/>
          <w:szCs w:val="32"/>
        </w:rPr>
        <w:t>（三十三）</w:t>
      </w:r>
      <w:r w:rsidRPr="007E4C48">
        <w:rPr>
          <w:rFonts w:ascii="仿宋_GB2312" w:eastAsia="仿宋_GB2312" w:hint="eastAsia"/>
          <w:sz w:val="32"/>
          <w:szCs w:val="32"/>
          <w:lang w:bidi="ar"/>
        </w:rPr>
        <w:t>基于人工智能转型的高校教师教学素质提升对策</w:t>
      </w:r>
    </w:p>
    <w:p w14:paraId="3BE2D546" w14:textId="77777777" w:rsidR="006314C0" w:rsidRPr="007E4C48" w:rsidRDefault="006314C0" w:rsidP="006314C0">
      <w:pPr>
        <w:pStyle w:val="a0"/>
        <w:snapToGrid w:val="0"/>
        <w:spacing w:line="580" w:lineRule="atLeast"/>
        <w:ind w:left="640" w:rightChars="-243" w:right="-510" w:firstLineChars="600" w:firstLine="1920"/>
        <w:rPr>
          <w:rFonts w:ascii="仿宋_GB2312" w:eastAsia="仿宋_GB2312"/>
          <w:sz w:val="32"/>
          <w:szCs w:val="32"/>
          <w:lang w:bidi="ar"/>
        </w:rPr>
      </w:pPr>
      <w:r w:rsidRPr="007E4C48">
        <w:rPr>
          <w:rFonts w:ascii="仿宋_GB2312" w:eastAsia="仿宋_GB2312" w:hint="eastAsia"/>
          <w:sz w:val="32"/>
          <w:szCs w:val="32"/>
          <w:lang w:bidi="ar"/>
        </w:rPr>
        <w:t>研究</w:t>
      </w:r>
    </w:p>
    <w:p w14:paraId="081CC3E3" w14:textId="77777777" w:rsidR="006314C0" w:rsidRPr="00886693" w:rsidRDefault="006314C0" w:rsidP="006314C0">
      <w:pPr>
        <w:snapToGrid w:val="0"/>
        <w:spacing w:line="580" w:lineRule="atLeast"/>
        <w:ind w:left="640"/>
        <w:rPr>
          <w:rFonts w:ascii="仿宋_GB2312" w:eastAsia="仿宋_GB2312"/>
          <w:sz w:val="32"/>
          <w:szCs w:val="32"/>
        </w:rPr>
      </w:pPr>
      <w:r>
        <w:rPr>
          <w:rFonts w:ascii="仿宋_GB2312" w:eastAsia="仿宋_GB2312" w:hint="eastAsia"/>
          <w:sz w:val="32"/>
          <w:szCs w:val="32"/>
        </w:rPr>
        <w:t>（三十四）</w:t>
      </w:r>
      <w:r w:rsidRPr="00886693">
        <w:rPr>
          <w:rFonts w:ascii="仿宋_GB2312" w:eastAsia="仿宋_GB2312" w:hint="eastAsia"/>
          <w:sz w:val="32"/>
          <w:szCs w:val="32"/>
          <w:lang w:bidi="ar"/>
        </w:rPr>
        <w:t>以赛促教的高校竞赛实践与研究</w:t>
      </w:r>
    </w:p>
    <w:p w14:paraId="52938CB1" w14:textId="77777777" w:rsidR="006314C0" w:rsidRPr="00886693" w:rsidRDefault="006314C0" w:rsidP="006314C0">
      <w:pPr>
        <w:snapToGrid w:val="0"/>
        <w:spacing w:line="580" w:lineRule="atLeast"/>
        <w:ind w:left="640"/>
        <w:jc w:val="left"/>
        <w:rPr>
          <w:rFonts w:ascii="仿宋_GB2312" w:eastAsia="仿宋_GB2312"/>
          <w:sz w:val="32"/>
          <w:szCs w:val="32"/>
          <w:lang w:bidi="ar"/>
        </w:rPr>
      </w:pPr>
      <w:r>
        <w:rPr>
          <w:rFonts w:ascii="仿宋_GB2312" w:eastAsia="仿宋_GB2312" w:hint="eastAsia"/>
          <w:sz w:val="32"/>
          <w:szCs w:val="32"/>
        </w:rPr>
        <w:t>（三十五）</w:t>
      </w:r>
      <w:r w:rsidRPr="00886693">
        <w:rPr>
          <w:rFonts w:ascii="仿宋_GB2312" w:eastAsia="仿宋_GB2312" w:hint="eastAsia"/>
          <w:sz w:val="32"/>
          <w:szCs w:val="32"/>
          <w:lang w:bidi="ar"/>
        </w:rPr>
        <w:t>高校</w:t>
      </w:r>
      <w:proofErr w:type="gramStart"/>
      <w:r w:rsidRPr="00886693">
        <w:rPr>
          <w:rFonts w:ascii="仿宋_GB2312" w:eastAsia="仿宋_GB2312" w:hint="eastAsia"/>
          <w:sz w:val="32"/>
          <w:szCs w:val="32"/>
          <w:lang w:bidi="ar"/>
        </w:rPr>
        <w:t>践行</w:t>
      </w:r>
      <w:proofErr w:type="gramEnd"/>
      <w:r w:rsidRPr="00886693">
        <w:rPr>
          <w:rFonts w:ascii="仿宋_GB2312" w:eastAsia="仿宋_GB2312" w:hint="eastAsia"/>
          <w:sz w:val="32"/>
          <w:szCs w:val="32"/>
          <w:lang w:bidi="ar"/>
        </w:rPr>
        <w:t>教育家精神的教师成长机制研究</w:t>
      </w:r>
    </w:p>
    <w:p w14:paraId="0189491B" w14:textId="77777777" w:rsidR="006314C0" w:rsidRPr="00886693" w:rsidRDefault="006314C0" w:rsidP="006314C0">
      <w:pPr>
        <w:snapToGrid w:val="0"/>
        <w:spacing w:line="580" w:lineRule="atLeast"/>
        <w:ind w:left="640"/>
        <w:rPr>
          <w:rFonts w:ascii="仿宋_GB2312" w:eastAsia="仿宋_GB2312"/>
          <w:sz w:val="32"/>
          <w:szCs w:val="32"/>
        </w:rPr>
      </w:pPr>
      <w:r>
        <w:rPr>
          <w:rFonts w:ascii="仿宋_GB2312" w:eastAsia="仿宋_GB2312" w:hint="eastAsia"/>
          <w:sz w:val="32"/>
          <w:szCs w:val="32"/>
        </w:rPr>
        <w:t>（三十六）</w:t>
      </w:r>
      <w:r w:rsidRPr="00886693">
        <w:rPr>
          <w:rFonts w:ascii="仿宋_GB2312" w:eastAsia="仿宋_GB2312" w:hint="eastAsia"/>
          <w:sz w:val="32"/>
          <w:szCs w:val="32"/>
          <w:lang w:bidi="ar"/>
        </w:rPr>
        <w:t>高校远程开放教育研究</w:t>
      </w:r>
    </w:p>
    <w:p w14:paraId="0AC64C61" w14:textId="77777777" w:rsidR="006314C0" w:rsidRPr="00C249B1" w:rsidRDefault="006314C0" w:rsidP="006314C0">
      <w:pPr>
        <w:pStyle w:val="a0"/>
        <w:ind w:firstLine="0"/>
        <w:rPr>
          <w:rFonts w:ascii="仿宋_GB2312" w:eastAsia="仿宋_GB2312"/>
          <w:sz w:val="32"/>
          <w:szCs w:val="32"/>
          <w:lang w:bidi="ar"/>
        </w:rPr>
      </w:pPr>
    </w:p>
    <w:p w14:paraId="746CE839" w14:textId="77777777" w:rsidR="006314C0" w:rsidRPr="00886693" w:rsidRDefault="006314C0" w:rsidP="006314C0">
      <w:pPr>
        <w:pStyle w:val="a0"/>
        <w:spacing w:line="560" w:lineRule="exact"/>
        <w:ind w:firstLineChars="200" w:firstLine="640"/>
        <w:rPr>
          <w:rFonts w:ascii="黑体" w:eastAsia="黑体" w:hAnsi="黑体" w:cs="仿宋"/>
          <w:kern w:val="0"/>
          <w:sz w:val="32"/>
          <w:szCs w:val="32"/>
        </w:rPr>
      </w:pPr>
      <w:r w:rsidRPr="00886693">
        <w:rPr>
          <w:rFonts w:ascii="黑体" w:eastAsia="黑体" w:hAnsi="黑体" w:cs="仿宋"/>
          <w:kern w:val="0"/>
          <w:sz w:val="32"/>
          <w:szCs w:val="32"/>
        </w:rPr>
        <w:t>二、高职院校</w:t>
      </w:r>
    </w:p>
    <w:p w14:paraId="1115C6E3" w14:textId="77777777" w:rsidR="006314C0" w:rsidRDefault="006314C0" w:rsidP="006314C0">
      <w:pPr>
        <w:pStyle w:val="a0"/>
        <w:snapToGrid w:val="0"/>
        <w:spacing w:line="580" w:lineRule="atLeas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（一</w:t>
      </w:r>
      <w:r w:rsidRPr="003D2969">
        <w:rPr>
          <w:rFonts w:ascii="仿宋_GB2312" w:eastAsia="仿宋_GB2312" w:hAnsi="仿宋" w:cs="仿宋" w:hint="eastAsia"/>
          <w:kern w:val="0"/>
          <w:sz w:val="32"/>
          <w:szCs w:val="32"/>
        </w:rPr>
        <w:t>）省</w:t>
      </w:r>
      <w:proofErr w:type="gramStart"/>
      <w:r w:rsidRPr="003D2969">
        <w:rPr>
          <w:rFonts w:ascii="仿宋_GB2312" w:eastAsia="仿宋_GB2312" w:hAnsi="仿宋" w:cs="仿宋" w:hint="eastAsia"/>
          <w:kern w:val="0"/>
          <w:sz w:val="32"/>
          <w:szCs w:val="32"/>
        </w:rPr>
        <w:t>域现代</w:t>
      </w:r>
      <w:proofErr w:type="gramEnd"/>
      <w:r w:rsidRPr="003D2969">
        <w:rPr>
          <w:rFonts w:ascii="仿宋_GB2312" w:eastAsia="仿宋_GB2312" w:hAnsi="仿宋" w:cs="仿宋" w:hint="eastAsia"/>
          <w:kern w:val="0"/>
          <w:sz w:val="32"/>
          <w:szCs w:val="32"/>
        </w:rPr>
        <w:t>职业教育体系高质量发展研究</w:t>
      </w:r>
    </w:p>
    <w:p w14:paraId="0B7BAB30" w14:textId="77777777" w:rsidR="006314C0" w:rsidRPr="00886693" w:rsidRDefault="006314C0" w:rsidP="006314C0">
      <w:pPr>
        <w:snapToGrid w:val="0"/>
        <w:spacing w:line="580" w:lineRule="atLeast"/>
        <w:ind w:left="640"/>
        <w:rPr>
          <w:rFonts w:ascii="仿宋_GB2312" w:eastAsia="仿宋_GB2312"/>
          <w:sz w:val="32"/>
          <w:szCs w:val="32"/>
        </w:rPr>
      </w:pPr>
      <w:r>
        <w:rPr>
          <w:rFonts w:ascii="仿宋_GB2312" w:eastAsia="仿宋_GB2312" w:hAnsi="仿宋" w:cs="仿宋" w:hint="eastAsia"/>
          <w:kern w:val="0"/>
          <w:sz w:val="32"/>
          <w:szCs w:val="32"/>
        </w:rPr>
        <w:t>（二</w:t>
      </w:r>
      <w:r w:rsidRPr="003D2969">
        <w:rPr>
          <w:rFonts w:ascii="仿宋_GB2312" w:eastAsia="仿宋_GB2312" w:hAnsi="仿宋" w:cs="仿宋" w:hint="eastAsia"/>
          <w:kern w:val="0"/>
          <w:sz w:val="32"/>
          <w:szCs w:val="32"/>
        </w:rPr>
        <w:t>）</w:t>
      </w:r>
      <w:r>
        <w:rPr>
          <w:rFonts w:ascii="仿宋_GB2312" w:eastAsia="仿宋_GB2312" w:hint="eastAsia"/>
          <w:sz w:val="32"/>
          <w:szCs w:val="32"/>
        </w:rPr>
        <w:t>技能</w:t>
      </w:r>
      <w:r w:rsidRPr="00C33521">
        <w:rPr>
          <w:rFonts w:ascii="仿宋_GB2312" w:eastAsia="仿宋_GB2312" w:hint="eastAsia"/>
          <w:sz w:val="32"/>
          <w:szCs w:val="32"/>
        </w:rPr>
        <w:t>型</w:t>
      </w:r>
      <w:r>
        <w:rPr>
          <w:rFonts w:ascii="仿宋_GB2312" w:eastAsia="仿宋_GB2312" w:hint="eastAsia"/>
          <w:sz w:val="32"/>
          <w:szCs w:val="32"/>
        </w:rPr>
        <w:t>院</w:t>
      </w:r>
      <w:r w:rsidRPr="00C33521">
        <w:rPr>
          <w:rFonts w:ascii="仿宋_GB2312" w:eastAsia="仿宋_GB2312" w:hint="eastAsia"/>
          <w:sz w:val="32"/>
          <w:szCs w:val="32"/>
        </w:rPr>
        <w:t>校人才培养模式研究与实践</w:t>
      </w:r>
    </w:p>
    <w:p w14:paraId="2263172C" w14:textId="77777777" w:rsidR="006314C0" w:rsidRDefault="006314C0" w:rsidP="006314C0">
      <w:pPr>
        <w:pStyle w:val="a0"/>
        <w:snapToGrid w:val="0"/>
        <w:spacing w:line="580" w:lineRule="atLeas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（三</w:t>
      </w:r>
      <w:r w:rsidRPr="003D2969">
        <w:rPr>
          <w:rFonts w:ascii="仿宋_GB2312" w:eastAsia="仿宋_GB2312" w:hAnsi="仿宋" w:cs="仿宋" w:hint="eastAsia"/>
          <w:kern w:val="0"/>
          <w:sz w:val="32"/>
          <w:szCs w:val="32"/>
        </w:rPr>
        <w:t>）新时期高职院校产教融合共同体的育人模式研究</w:t>
      </w:r>
    </w:p>
    <w:p w14:paraId="4E7CB871" w14:textId="77777777" w:rsidR="006314C0" w:rsidRPr="00092D81" w:rsidRDefault="006314C0" w:rsidP="006314C0">
      <w:pPr>
        <w:pStyle w:val="a0"/>
        <w:snapToGrid w:val="0"/>
        <w:spacing w:line="580" w:lineRule="atLeast"/>
        <w:ind w:leftChars="300" w:left="1590" w:hangingChars="300" w:hanging="960"/>
        <w:rPr>
          <w:rFonts w:ascii="仿宋_GB2312" w:eastAsia="仿宋_GB2312" w:hAnsi="仿宋" w:cs="仿宋"/>
          <w:kern w:val="0"/>
          <w:sz w:val="32"/>
          <w:szCs w:val="32"/>
        </w:rPr>
      </w:pPr>
      <w:r>
        <w:rPr>
          <w:rFonts w:ascii="仿宋_GB2312" w:eastAsia="仿宋_GB2312" w:hAnsi="仿宋" w:cs="仿宋" w:hint="eastAsia"/>
          <w:kern w:val="0"/>
          <w:sz w:val="32"/>
          <w:szCs w:val="32"/>
        </w:rPr>
        <w:t>（四）产教融合视域下产业学院赋能职业院校高质量发展的路径与机制研究</w:t>
      </w:r>
    </w:p>
    <w:p w14:paraId="21BCAF81" w14:textId="77777777" w:rsidR="006314C0" w:rsidRDefault="006314C0" w:rsidP="006314C0">
      <w:pPr>
        <w:pStyle w:val="a0"/>
        <w:snapToGrid w:val="0"/>
        <w:spacing w:line="580" w:lineRule="atLeas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（五</w:t>
      </w:r>
      <w:r w:rsidRPr="003D2969">
        <w:rPr>
          <w:rFonts w:ascii="仿宋_GB2312" w:eastAsia="仿宋_GB2312" w:hAnsi="仿宋" w:cs="仿宋" w:hint="eastAsia"/>
          <w:kern w:val="0"/>
          <w:sz w:val="32"/>
          <w:szCs w:val="32"/>
        </w:rPr>
        <w:t>）“双高计划”高职院校人才培养体系研究</w:t>
      </w:r>
    </w:p>
    <w:p w14:paraId="5EA5A348" w14:textId="77777777" w:rsidR="006314C0" w:rsidRPr="00CA5AF5" w:rsidRDefault="006314C0" w:rsidP="006314C0">
      <w:pPr>
        <w:pStyle w:val="a0"/>
        <w:snapToGrid w:val="0"/>
        <w:spacing w:line="580" w:lineRule="atLeast"/>
        <w:ind w:leftChars="300" w:left="1590" w:hangingChars="300" w:hanging="960"/>
        <w:rPr>
          <w:rFonts w:ascii="仿宋_GB2312" w:eastAsia="仿宋_GB2312" w:hAnsi="仿宋" w:cs="仿宋"/>
          <w:kern w:val="0"/>
          <w:sz w:val="32"/>
          <w:szCs w:val="32"/>
        </w:rPr>
      </w:pPr>
      <w:r>
        <w:rPr>
          <w:rFonts w:ascii="仿宋_GB2312" w:eastAsia="仿宋_GB2312" w:hAnsi="仿宋" w:cs="仿宋" w:hint="eastAsia"/>
          <w:kern w:val="0"/>
          <w:sz w:val="32"/>
          <w:szCs w:val="32"/>
        </w:rPr>
        <w:t>（六</w:t>
      </w:r>
      <w:r w:rsidRPr="003D2969">
        <w:rPr>
          <w:rFonts w:ascii="仿宋_GB2312" w:eastAsia="仿宋_GB2312" w:hAnsi="仿宋" w:cs="仿宋" w:hint="eastAsia"/>
          <w:kern w:val="0"/>
          <w:sz w:val="32"/>
          <w:szCs w:val="32"/>
        </w:rPr>
        <w:t>）基于教育、科技、人才一体化的高职院校人才培</w:t>
      </w:r>
      <w:r w:rsidRPr="003D2969">
        <w:rPr>
          <w:rFonts w:ascii="仿宋_GB2312" w:eastAsia="仿宋_GB2312" w:hAnsi="仿宋" w:cs="仿宋" w:hint="eastAsia"/>
          <w:kern w:val="0"/>
          <w:sz w:val="32"/>
          <w:szCs w:val="32"/>
        </w:rPr>
        <w:lastRenderedPageBreak/>
        <w:t>养模式研究</w:t>
      </w:r>
    </w:p>
    <w:p w14:paraId="1375DC92" w14:textId="77777777" w:rsidR="006314C0" w:rsidRDefault="006314C0" w:rsidP="006314C0">
      <w:pPr>
        <w:pStyle w:val="a0"/>
        <w:snapToGrid w:val="0"/>
        <w:spacing w:line="580" w:lineRule="atLeas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（七</w:t>
      </w:r>
      <w:r w:rsidRPr="003D2969">
        <w:rPr>
          <w:rFonts w:ascii="仿宋_GB2312" w:eastAsia="仿宋_GB2312" w:hAnsi="仿宋" w:cs="仿宋" w:hint="eastAsia"/>
          <w:kern w:val="0"/>
          <w:sz w:val="32"/>
          <w:szCs w:val="32"/>
        </w:rPr>
        <w:t>）基于人工智能转型的高职院校人才培养模式研究</w:t>
      </w:r>
    </w:p>
    <w:p w14:paraId="2B9B9798" w14:textId="77777777" w:rsidR="006314C0" w:rsidRDefault="006314C0" w:rsidP="006314C0">
      <w:pPr>
        <w:pStyle w:val="a0"/>
        <w:snapToGrid w:val="0"/>
        <w:spacing w:line="580" w:lineRule="atLeas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（八</w:t>
      </w:r>
      <w:r w:rsidRPr="003D2969">
        <w:rPr>
          <w:rFonts w:ascii="仿宋_GB2312" w:eastAsia="仿宋_GB2312" w:hAnsi="仿宋" w:cs="仿宋" w:hint="eastAsia"/>
          <w:kern w:val="0"/>
          <w:sz w:val="32"/>
          <w:szCs w:val="32"/>
        </w:rPr>
        <w:t>）高职院校国际化人才培养模式研究与实践</w:t>
      </w:r>
    </w:p>
    <w:p w14:paraId="0B1371CC" w14:textId="77777777" w:rsidR="006314C0" w:rsidRPr="007E4C48" w:rsidRDefault="006314C0" w:rsidP="006314C0">
      <w:pPr>
        <w:pStyle w:val="a0"/>
        <w:snapToGrid w:val="0"/>
        <w:spacing w:line="580" w:lineRule="atLeas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（九</w:t>
      </w:r>
      <w:r w:rsidRPr="003D2969">
        <w:rPr>
          <w:rFonts w:ascii="仿宋_GB2312" w:eastAsia="仿宋_GB2312" w:hAnsi="仿宋" w:cs="仿宋" w:hint="eastAsia"/>
          <w:kern w:val="0"/>
          <w:sz w:val="32"/>
          <w:szCs w:val="32"/>
        </w:rPr>
        <w:t>）走出去办学的国际高等职业教育合作机制研究</w:t>
      </w:r>
    </w:p>
    <w:p w14:paraId="04014ED8" w14:textId="77777777" w:rsidR="006314C0" w:rsidRPr="003D2969" w:rsidRDefault="006314C0" w:rsidP="006314C0">
      <w:pPr>
        <w:pStyle w:val="a0"/>
        <w:snapToGrid w:val="0"/>
        <w:spacing w:line="580" w:lineRule="atLeas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（十</w:t>
      </w:r>
      <w:r w:rsidRPr="003D2969">
        <w:rPr>
          <w:rFonts w:ascii="仿宋_GB2312" w:eastAsia="仿宋_GB2312" w:hAnsi="仿宋" w:cs="仿宋" w:hint="eastAsia"/>
          <w:kern w:val="0"/>
          <w:sz w:val="32"/>
          <w:szCs w:val="32"/>
        </w:rPr>
        <w:t>）高职院校劳动教育模式创新研究</w:t>
      </w:r>
    </w:p>
    <w:p w14:paraId="413A5CA1" w14:textId="77777777" w:rsidR="006314C0" w:rsidRPr="003D2969" w:rsidRDefault="006314C0" w:rsidP="006314C0">
      <w:pPr>
        <w:pStyle w:val="a0"/>
        <w:snapToGrid w:val="0"/>
        <w:spacing w:line="580" w:lineRule="atLeas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（十一</w:t>
      </w:r>
      <w:r w:rsidRPr="003D2969">
        <w:rPr>
          <w:rFonts w:ascii="仿宋_GB2312" w:eastAsia="仿宋_GB2312" w:hAnsi="仿宋" w:cs="仿宋" w:hint="eastAsia"/>
          <w:kern w:val="0"/>
          <w:sz w:val="32"/>
          <w:szCs w:val="32"/>
        </w:rPr>
        <w:t>）高职院校美育教育模式创新研究</w:t>
      </w:r>
    </w:p>
    <w:p w14:paraId="7700741C" w14:textId="77777777" w:rsidR="006314C0" w:rsidRPr="003D2969" w:rsidRDefault="006314C0" w:rsidP="006314C0">
      <w:pPr>
        <w:pStyle w:val="a0"/>
        <w:snapToGrid w:val="0"/>
        <w:spacing w:line="580" w:lineRule="atLeas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（十二</w:t>
      </w:r>
      <w:r w:rsidRPr="003D2969">
        <w:rPr>
          <w:rFonts w:ascii="仿宋_GB2312" w:eastAsia="仿宋_GB2312" w:hAnsi="仿宋" w:cs="仿宋" w:hint="eastAsia"/>
          <w:kern w:val="0"/>
          <w:sz w:val="32"/>
          <w:szCs w:val="32"/>
        </w:rPr>
        <w:t>）高职院校体育教育模式创新研究</w:t>
      </w:r>
    </w:p>
    <w:p w14:paraId="67735E64" w14:textId="77777777" w:rsidR="006314C0" w:rsidRDefault="006314C0" w:rsidP="006314C0">
      <w:pPr>
        <w:pStyle w:val="a0"/>
        <w:snapToGrid w:val="0"/>
        <w:spacing w:line="580" w:lineRule="atLeast"/>
        <w:ind w:leftChars="300" w:left="1910" w:hangingChars="400" w:hanging="1280"/>
        <w:rPr>
          <w:rFonts w:ascii="仿宋_GB2312" w:eastAsia="仿宋_GB2312" w:hAnsi="仿宋" w:cs="仿宋"/>
          <w:kern w:val="0"/>
          <w:sz w:val="32"/>
          <w:szCs w:val="32"/>
        </w:rPr>
      </w:pPr>
      <w:r>
        <w:rPr>
          <w:rFonts w:ascii="仿宋_GB2312" w:eastAsia="仿宋_GB2312" w:hAnsi="仿宋" w:cs="仿宋" w:hint="eastAsia"/>
          <w:kern w:val="0"/>
          <w:sz w:val="32"/>
          <w:szCs w:val="32"/>
        </w:rPr>
        <w:t>（十三</w:t>
      </w:r>
      <w:r w:rsidRPr="003D2969">
        <w:rPr>
          <w:rFonts w:ascii="仿宋_GB2312" w:eastAsia="仿宋_GB2312" w:hAnsi="仿宋" w:cs="仿宋" w:hint="eastAsia"/>
          <w:kern w:val="0"/>
          <w:sz w:val="32"/>
          <w:szCs w:val="32"/>
        </w:rPr>
        <w:t>）中职-高职-应用本科衔接培养技术技能型人才的</w:t>
      </w:r>
    </w:p>
    <w:p w14:paraId="4FF904DC" w14:textId="77777777" w:rsidR="006314C0" w:rsidRPr="003D2969" w:rsidRDefault="006314C0" w:rsidP="006314C0">
      <w:pPr>
        <w:pStyle w:val="a0"/>
        <w:snapToGrid w:val="0"/>
        <w:spacing w:line="580" w:lineRule="atLeast"/>
        <w:ind w:leftChars="700" w:left="1470" w:firstLineChars="200" w:firstLine="640"/>
        <w:rPr>
          <w:rFonts w:ascii="仿宋_GB2312" w:eastAsia="仿宋_GB2312" w:hAnsi="仿宋" w:cs="仿宋"/>
          <w:kern w:val="0"/>
          <w:sz w:val="32"/>
          <w:szCs w:val="32"/>
        </w:rPr>
      </w:pPr>
      <w:r w:rsidRPr="003D2969">
        <w:rPr>
          <w:rFonts w:ascii="仿宋_GB2312" w:eastAsia="仿宋_GB2312" w:hAnsi="仿宋" w:cs="仿宋" w:hint="eastAsia"/>
          <w:kern w:val="0"/>
          <w:sz w:val="32"/>
          <w:szCs w:val="32"/>
        </w:rPr>
        <w:t>改革实践</w:t>
      </w:r>
    </w:p>
    <w:p w14:paraId="1F3C404B" w14:textId="77777777" w:rsidR="006314C0" w:rsidRPr="003D2969" w:rsidRDefault="006314C0" w:rsidP="006314C0">
      <w:pPr>
        <w:pStyle w:val="a0"/>
        <w:snapToGrid w:val="0"/>
        <w:spacing w:line="580" w:lineRule="atLeas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（十四</w:t>
      </w:r>
      <w:r w:rsidRPr="003D2969">
        <w:rPr>
          <w:rFonts w:ascii="仿宋_GB2312" w:eastAsia="仿宋_GB2312" w:hAnsi="仿宋" w:cs="仿宋" w:hint="eastAsia"/>
          <w:kern w:val="0"/>
          <w:sz w:val="32"/>
          <w:szCs w:val="32"/>
        </w:rPr>
        <w:t>）高职院校学徒</w:t>
      </w:r>
      <w:proofErr w:type="gramStart"/>
      <w:r w:rsidRPr="003D2969">
        <w:rPr>
          <w:rFonts w:ascii="仿宋_GB2312" w:eastAsia="仿宋_GB2312" w:hAnsi="仿宋" w:cs="仿宋" w:hint="eastAsia"/>
          <w:kern w:val="0"/>
          <w:sz w:val="32"/>
          <w:szCs w:val="32"/>
        </w:rPr>
        <w:t>制人才</w:t>
      </w:r>
      <w:proofErr w:type="gramEnd"/>
      <w:r w:rsidRPr="003D2969">
        <w:rPr>
          <w:rFonts w:ascii="仿宋_GB2312" w:eastAsia="仿宋_GB2312" w:hAnsi="仿宋" w:cs="仿宋" w:hint="eastAsia"/>
          <w:kern w:val="0"/>
          <w:sz w:val="32"/>
          <w:szCs w:val="32"/>
        </w:rPr>
        <w:t>培养模式改革研究</w:t>
      </w:r>
    </w:p>
    <w:p w14:paraId="657B44F3" w14:textId="77777777" w:rsidR="006314C0" w:rsidRDefault="006314C0" w:rsidP="006314C0">
      <w:pPr>
        <w:pStyle w:val="a0"/>
        <w:snapToGrid w:val="0"/>
        <w:spacing w:line="580" w:lineRule="atLeas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（十五</w:t>
      </w:r>
      <w:r w:rsidRPr="003D2969">
        <w:rPr>
          <w:rFonts w:ascii="仿宋_GB2312" w:eastAsia="仿宋_GB2312" w:hAnsi="仿宋" w:cs="仿宋" w:hint="eastAsia"/>
          <w:kern w:val="0"/>
          <w:sz w:val="32"/>
          <w:szCs w:val="32"/>
        </w:rPr>
        <w:t>）</w:t>
      </w:r>
      <w:r w:rsidRPr="00882EF6">
        <w:rPr>
          <w:rFonts w:ascii="仿宋_GB2312" w:eastAsia="仿宋_GB2312" w:hAnsi="仿宋" w:cs="仿宋" w:hint="eastAsia"/>
          <w:kern w:val="0"/>
          <w:sz w:val="32"/>
          <w:szCs w:val="32"/>
        </w:rPr>
        <w:t>现代产业学院视域下跨学科人才培养路径研究</w:t>
      </w:r>
    </w:p>
    <w:p w14:paraId="451117F6" w14:textId="77777777" w:rsidR="006314C0" w:rsidRDefault="006314C0" w:rsidP="006314C0">
      <w:pPr>
        <w:pStyle w:val="a0"/>
        <w:snapToGrid w:val="0"/>
        <w:spacing w:line="580" w:lineRule="atLeas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（十六</w:t>
      </w:r>
      <w:r w:rsidRPr="003D2969">
        <w:rPr>
          <w:rFonts w:ascii="仿宋_GB2312" w:eastAsia="仿宋_GB2312" w:hAnsi="仿宋" w:cs="仿宋" w:hint="eastAsia"/>
          <w:kern w:val="0"/>
          <w:sz w:val="32"/>
          <w:szCs w:val="32"/>
        </w:rPr>
        <w:t>）高职</w:t>
      </w:r>
      <w:proofErr w:type="gramStart"/>
      <w:r w:rsidRPr="003D2969">
        <w:rPr>
          <w:rFonts w:ascii="仿宋_GB2312" w:eastAsia="仿宋_GB2312" w:hAnsi="仿宋" w:cs="仿宋" w:hint="eastAsia"/>
          <w:kern w:val="0"/>
          <w:sz w:val="32"/>
          <w:szCs w:val="32"/>
        </w:rPr>
        <w:t>院校思政课程</w:t>
      </w:r>
      <w:proofErr w:type="gramEnd"/>
      <w:r w:rsidRPr="003D2969">
        <w:rPr>
          <w:rFonts w:ascii="仿宋_GB2312" w:eastAsia="仿宋_GB2312" w:hAnsi="仿宋" w:cs="仿宋" w:hint="eastAsia"/>
          <w:kern w:val="0"/>
          <w:sz w:val="32"/>
          <w:szCs w:val="32"/>
        </w:rPr>
        <w:t>育人效果提升研究与实践</w:t>
      </w:r>
    </w:p>
    <w:p w14:paraId="3BD1119B" w14:textId="77777777" w:rsidR="006314C0" w:rsidRDefault="006314C0" w:rsidP="006314C0">
      <w:pPr>
        <w:pStyle w:val="a0"/>
        <w:snapToGrid w:val="0"/>
        <w:spacing w:line="580" w:lineRule="atLeas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（十七</w:t>
      </w:r>
      <w:r w:rsidRPr="003D2969">
        <w:rPr>
          <w:rFonts w:ascii="仿宋_GB2312" w:eastAsia="仿宋_GB2312" w:hAnsi="仿宋" w:cs="仿宋" w:hint="eastAsia"/>
          <w:kern w:val="0"/>
          <w:sz w:val="32"/>
          <w:szCs w:val="32"/>
        </w:rPr>
        <w:t>）高职院校课程质量建设提升路径与模式创新研究</w:t>
      </w:r>
    </w:p>
    <w:p w14:paraId="5E9D4DF5" w14:textId="77777777" w:rsidR="006314C0" w:rsidRPr="003D2969" w:rsidRDefault="006314C0" w:rsidP="006314C0">
      <w:pPr>
        <w:pStyle w:val="a0"/>
        <w:snapToGrid w:val="0"/>
        <w:spacing w:line="580" w:lineRule="atLeas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（十八</w:t>
      </w:r>
      <w:r w:rsidRPr="003D2969">
        <w:rPr>
          <w:rFonts w:ascii="仿宋_GB2312" w:eastAsia="仿宋_GB2312" w:hAnsi="仿宋" w:cs="仿宋" w:hint="eastAsia"/>
          <w:kern w:val="0"/>
          <w:sz w:val="32"/>
          <w:szCs w:val="32"/>
        </w:rPr>
        <w:t>）高职院校专业认证与评估体系的研究</w:t>
      </w:r>
    </w:p>
    <w:p w14:paraId="53C4AA5C" w14:textId="77777777" w:rsidR="006314C0" w:rsidRDefault="006314C0" w:rsidP="006314C0">
      <w:pPr>
        <w:pStyle w:val="a0"/>
        <w:snapToGrid w:val="0"/>
        <w:spacing w:line="580" w:lineRule="atLeas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（十九</w:t>
      </w:r>
      <w:r w:rsidRPr="003D2969">
        <w:rPr>
          <w:rFonts w:ascii="仿宋_GB2312" w:eastAsia="仿宋_GB2312" w:hAnsi="仿宋" w:cs="仿宋" w:hint="eastAsia"/>
          <w:kern w:val="0"/>
          <w:sz w:val="32"/>
          <w:szCs w:val="32"/>
        </w:rPr>
        <w:t>）高职院校高水平专业群建设的理论与实践研究</w:t>
      </w:r>
    </w:p>
    <w:p w14:paraId="3AC87D04" w14:textId="77777777" w:rsidR="006314C0" w:rsidRDefault="006314C0" w:rsidP="006314C0">
      <w:pPr>
        <w:pStyle w:val="a0"/>
        <w:snapToGrid w:val="0"/>
        <w:spacing w:line="580" w:lineRule="atLeas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（二十</w:t>
      </w:r>
      <w:r w:rsidRPr="003D2969">
        <w:rPr>
          <w:rFonts w:ascii="仿宋_GB2312" w:eastAsia="仿宋_GB2312" w:hAnsi="仿宋" w:cs="仿宋" w:hint="eastAsia"/>
          <w:kern w:val="0"/>
          <w:sz w:val="32"/>
          <w:szCs w:val="32"/>
        </w:rPr>
        <w:t>）高职院校大学生心理健康教育课堂教学模式的研究</w:t>
      </w:r>
    </w:p>
    <w:p w14:paraId="3870C404" w14:textId="77777777" w:rsidR="006314C0" w:rsidRDefault="006314C0" w:rsidP="006314C0">
      <w:pPr>
        <w:pStyle w:val="a0"/>
        <w:snapToGrid w:val="0"/>
        <w:spacing w:line="580" w:lineRule="atLeast"/>
        <w:ind w:rightChars="-311" w:right="-653"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（二十一</w:t>
      </w:r>
      <w:r w:rsidRPr="003D2969">
        <w:rPr>
          <w:rFonts w:ascii="仿宋_GB2312" w:eastAsia="仿宋_GB2312" w:hAnsi="仿宋" w:cs="仿宋" w:hint="eastAsia"/>
          <w:kern w:val="0"/>
          <w:sz w:val="32"/>
          <w:szCs w:val="32"/>
        </w:rPr>
        <w:t>）高职院校数字化教材建设的教学内容与教学方法研究</w:t>
      </w:r>
    </w:p>
    <w:p w14:paraId="591CA4D1" w14:textId="77777777" w:rsidR="006314C0" w:rsidRPr="003D2969" w:rsidRDefault="006314C0" w:rsidP="006314C0">
      <w:pPr>
        <w:pStyle w:val="a0"/>
        <w:snapToGrid w:val="0"/>
        <w:spacing w:line="580" w:lineRule="atLeast"/>
        <w:ind w:leftChars="300" w:left="2230" w:hangingChars="500" w:hanging="1600"/>
        <w:rPr>
          <w:rFonts w:ascii="仿宋_GB2312" w:eastAsia="仿宋_GB2312" w:hAnsi="仿宋" w:cs="仿宋"/>
          <w:kern w:val="0"/>
          <w:sz w:val="32"/>
          <w:szCs w:val="32"/>
        </w:rPr>
      </w:pPr>
      <w:r>
        <w:rPr>
          <w:rFonts w:ascii="仿宋_GB2312" w:eastAsia="仿宋_GB2312" w:hAnsi="仿宋" w:cs="仿宋" w:hint="eastAsia"/>
          <w:kern w:val="0"/>
          <w:sz w:val="32"/>
          <w:szCs w:val="32"/>
        </w:rPr>
        <w:t>（二十二</w:t>
      </w:r>
      <w:r w:rsidRPr="003D2969">
        <w:rPr>
          <w:rFonts w:ascii="仿宋_GB2312" w:eastAsia="仿宋_GB2312" w:hAnsi="仿宋" w:cs="仿宋" w:hint="eastAsia"/>
          <w:kern w:val="0"/>
          <w:sz w:val="32"/>
          <w:szCs w:val="32"/>
        </w:rPr>
        <w:t>）高职院校的校外实习基地建设模式和运行机制的研究与实践</w:t>
      </w:r>
    </w:p>
    <w:p w14:paraId="3AEBDE30" w14:textId="77777777" w:rsidR="006314C0" w:rsidRPr="007E4C48" w:rsidRDefault="006314C0" w:rsidP="006314C0">
      <w:pPr>
        <w:pStyle w:val="a0"/>
        <w:snapToGrid w:val="0"/>
        <w:spacing w:line="580" w:lineRule="atLeas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（二十三</w:t>
      </w:r>
      <w:r w:rsidRPr="003D2969">
        <w:rPr>
          <w:rFonts w:ascii="仿宋_GB2312" w:eastAsia="仿宋_GB2312" w:hAnsi="仿宋" w:cs="仿宋" w:hint="eastAsia"/>
          <w:kern w:val="0"/>
          <w:sz w:val="32"/>
          <w:szCs w:val="32"/>
        </w:rPr>
        <w:t>）</w:t>
      </w:r>
      <w:r w:rsidRPr="00555E75">
        <w:rPr>
          <w:rFonts w:ascii="仿宋_GB2312" w:eastAsia="仿宋_GB2312" w:hAnsi="仿宋" w:cs="仿宋" w:hint="eastAsia"/>
          <w:kern w:val="0"/>
          <w:sz w:val="32"/>
          <w:szCs w:val="32"/>
        </w:rPr>
        <w:t>高职院校以赛促教的竞赛实践与研究</w:t>
      </w:r>
    </w:p>
    <w:p w14:paraId="05B79F5F" w14:textId="77777777" w:rsidR="006314C0" w:rsidRDefault="006314C0" w:rsidP="006314C0">
      <w:pPr>
        <w:pStyle w:val="a0"/>
        <w:snapToGrid w:val="0"/>
        <w:spacing w:line="580" w:lineRule="atLeast"/>
        <w:ind w:rightChars="-176" w:right="-370"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lastRenderedPageBreak/>
        <w:t>（二十四</w:t>
      </w:r>
      <w:r w:rsidRPr="003D2969">
        <w:rPr>
          <w:rFonts w:ascii="仿宋_GB2312" w:eastAsia="仿宋_GB2312" w:hAnsi="仿宋" w:cs="仿宋" w:hint="eastAsia"/>
          <w:kern w:val="0"/>
          <w:sz w:val="32"/>
          <w:szCs w:val="32"/>
        </w:rPr>
        <w:t>）</w:t>
      </w:r>
      <w:r>
        <w:rPr>
          <w:rFonts w:ascii="仿宋_GB2312" w:eastAsia="仿宋_GB2312" w:hAnsi="仿宋" w:cs="仿宋" w:hint="eastAsia"/>
          <w:kern w:val="0"/>
          <w:sz w:val="32"/>
          <w:szCs w:val="32"/>
        </w:rPr>
        <w:t>高职院校</w:t>
      </w:r>
      <w:r w:rsidRPr="003D2969">
        <w:rPr>
          <w:rFonts w:ascii="仿宋_GB2312" w:eastAsia="仿宋_GB2312" w:hAnsi="仿宋" w:cs="仿宋" w:hint="eastAsia"/>
          <w:kern w:val="0"/>
          <w:sz w:val="32"/>
          <w:szCs w:val="32"/>
        </w:rPr>
        <w:t>学生科技竞赛活动组织管理模式的研究</w:t>
      </w:r>
    </w:p>
    <w:p w14:paraId="7069C15F" w14:textId="77777777" w:rsidR="006314C0" w:rsidRDefault="006314C0" w:rsidP="006314C0">
      <w:pPr>
        <w:pStyle w:val="a0"/>
        <w:snapToGrid w:val="0"/>
        <w:spacing w:line="580" w:lineRule="atLeast"/>
        <w:ind w:rightChars="-176" w:right="-370"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（二十五</w:t>
      </w:r>
      <w:r w:rsidRPr="003D2969">
        <w:rPr>
          <w:rFonts w:ascii="仿宋_GB2312" w:eastAsia="仿宋_GB2312" w:hAnsi="仿宋" w:cs="仿宋" w:hint="eastAsia"/>
          <w:kern w:val="0"/>
          <w:sz w:val="32"/>
          <w:szCs w:val="32"/>
        </w:rPr>
        <w:t>）</w:t>
      </w:r>
      <w:r w:rsidRPr="00555E75">
        <w:rPr>
          <w:rFonts w:ascii="仿宋_GB2312" w:eastAsia="仿宋_GB2312" w:hAnsi="仿宋" w:cs="仿宋" w:hint="eastAsia"/>
          <w:kern w:val="0"/>
          <w:sz w:val="32"/>
          <w:szCs w:val="32"/>
        </w:rPr>
        <w:t>基于数字化转型的高职院校教学质量保障体系研究</w:t>
      </w:r>
    </w:p>
    <w:p w14:paraId="242C4CC1" w14:textId="77777777" w:rsidR="006314C0" w:rsidRPr="00117B73" w:rsidRDefault="006314C0" w:rsidP="006314C0">
      <w:pPr>
        <w:pStyle w:val="a0"/>
        <w:snapToGrid w:val="0"/>
        <w:spacing w:line="580" w:lineRule="atLeas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（二十六</w:t>
      </w:r>
      <w:r w:rsidRPr="003D2969">
        <w:rPr>
          <w:rFonts w:ascii="仿宋_GB2312" w:eastAsia="仿宋_GB2312" w:hAnsi="仿宋" w:cs="仿宋" w:hint="eastAsia"/>
          <w:kern w:val="0"/>
          <w:sz w:val="32"/>
          <w:szCs w:val="32"/>
        </w:rPr>
        <w:t>）</w:t>
      </w:r>
      <w:r w:rsidRPr="00117B73">
        <w:rPr>
          <w:rFonts w:ascii="仿宋_GB2312" w:eastAsia="仿宋_GB2312" w:hAnsi="仿宋" w:cs="仿宋" w:hint="eastAsia"/>
          <w:kern w:val="0"/>
          <w:sz w:val="32"/>
          <w:szCs w:val="32"/>
        </w:rPr>
        <w:t>人工智能赋能职业教育应用场景创新研究</w:t>
      </w:r>
    </w:p>
    <w:p w14:paraId="528949AD" w14:textId="77777777" w:rsidR="006314C0" w:rsidRDefault="006314C0" w:rsidP="006314C0">
      <w:pPr>
        <w:pStyle w:val="a0"/>
        <w:snapToGrid w:val="0"/>
        <w:spacing w:line="580" w:lineRule="atLeas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（二十七</w:t>
      </w:r>
      <w:r w:rsidRPr="003D2969">
        <w:rPr>
          <w:rFonts w:ascii="仿宋_GB2312" w:eastAsia="仿宋_GB2312" w:hAnsi="仿宋" w:cs="仿宋" w:hint="eastAsia"/>
          <w:kern w:val="0"/>
          <w:sz w:val="32"/>
          <w:szCs w:val="32"/>
        </w:rPr>
        <w:t>）高职院校教学质量管理体制、监控体系和保障</w:t>
      </w:r>
    </w:p>
    <w:p w14:paraId="77DC4936" w14:textId="77777777" w:rsidR="006314C0" w:rsidRPr="003D2969" w:rsidRDefault="006314C0" w:rsidP="006314C0">
      <w:pPr>
        <w:pStyle w:val="a0"/>
        <w:snapToGrid w:val="0"/>
        <w:spacing w:line="580" w:lineRule="atLeast"/>
        <w:ind w:firstLineChars="700" w:firstLine="2240"/>
        <w:rPr>
          <w:rFonts w:ascii="仿宋_GB2312" w:eastAsia="仿宋_GB2312" w:hAnsi="仿宋" w:cs="仿宋"/>
          <w:kern w:val="0"/>
          <w:sz w:val="32"/>
          <w:szCs w:val="32"/>
        </w:rPr>
      </w:pPr>
      <w:r w:rsidRPr="003D2969">
        <w:rPr>
          <w:rFonts w:ascii="仿宋_GB2312" w:eastAsia="仿宋_GB2312" w:hAnsi="仿宋" w:cs="仿宋" w:hint="eastAsia"/>
          <w:kern w:val="0"/>
          <w:sz w:val="32"/>
          <w:szCs w:val="32"/>
        </w:rPr>
        <w:t>体系的研究</w:t>
      </w:r>
    </w:p>
    <w:p w14:paraId="58F194E0" w14:textId="77777777" w:rsidR="006314C0" w:rsidRPr="003D2969" w:rsidRDefault="006314C0" w:rsidP="006314C0">
      <w:pPr>
        <w:pStyle w:val="a0"/>
        <w:snapToGrid w:val="0"/>
        <w:spacing w:line="580" w:lineRule="atLeast"/>
        <w:ind w:rightChars="-108" w:right="-227"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（二十八</w:t>
      </w:r>
      <w:r w:rsidRPr="003D2969">
        <w:rPr>
          <w:rFonts w:ascii="仿宋_GB2312" w:eastAsia="仿宋_GB2312" w:hAnsi="仿宋" w:cs="仿宋" w:hint="eastAsia"/>
          <w:kern w:val="0"/>
          <w:sz w:val="32"/>
          <w:szCs w:val="32"/>
        </w:rPr>
        <w:t>）高职院校专业认证（评估）、课程质量评估的研究</w:t>
      </w:r>
    </w:p>
    <w:p w14:paraId="46E943BF" w14:textId="77777777" w:rsidR="006314C0" w:rsidRDefault="006314C0" w:rsidP="006314C0">
      <w:pPr>
        <w:pStyle w:val="a0"/>
        <w:snapToGrid w:val="0"/>
        <w:spacing w:line="580" w:lineRule="atLeast"/>
        <w:ind w:rightChars="-176" w:right="-370"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（二十九</w:t>
      </w:r>
      <w:r w:rsidRPr="003D2969">
        <w:rPr>
          <w:rFonts w:ascii="仿宋_GB2312" w:eastAsia="仿宋_GB2312" w:hAnsi="仿宋" w:cs="仿宋" w:hint="eastAsia"/>
          <w:kern w:val="0"/>
          <w:sz w:val="32"/>
          <w:szCs w:val="32"/>
        </w:rPr>
        <w:t>）高职院校国内外跨校学分互认机制和管理制度研究</w:t>
      </w:r>
    </w:p>
    <w:p w14:paraId="7DD8BF37" w14:textId="77777777" w:rsidR="006314C0" w:rsidRPr="00555E75" w:rsidRDefault="006314C0" w:rsidP="006314C0">
      <w:pPr>
        <w:pStyle w:val="a0"/>
        <w:snapToGrid w:val="0"/>
        <w:spacing w:line="580" w:lineRule="atLeast"/>
        <w:ind w:leftChars="300" w:left="1910" w:hangingChars="400" w:hanging="1280"/>
        <w:rPr>
          <w:rFonts w:ascii="仿宋_GB2312" w:eastAsia="仿宋_GB2312" w:hAnsi="仿宋" w:cs="仿宋"/>
          <w:kern w:val="0"/>
          <w:sz w:val="32"/>
          <w:szCs w:val="32"/>
        </w:rPr>
      </w:pPr>
      <w:r>
        <w:rPr>
          <w:rFonts w:ascii="仿宋_GB2312" w:eastAsia="仿宋_GB2312" w:hAnsi="仿宋" w:cs="仿宋" w:hint="eastAsia"/>
          <w:kern w:val="0"/>
          <w:sz w:val="32"/>
          <w:szCs w:val="32"/>
        </w:rPr>
        <w:t>（三十</w:t>
      </w:r>
      <w:r w:rsidRPr="003D2969">
        <w:rPr>
          <w:rFonts w:ascii="仿宋_GB2312" w:eastAsia="仿宋_GB2312" w:hAnsi="仿宋" w:cs="仿宋" w:hint="eastAsia"/>
          <w:kern w:val="0"/>
          <w:sz w:val="32"/>
          <w:szCs w:val="32"/>
        </w:rPr>
        <w:t>）</w:t>
      </w:r>
      <w:r w:rsidRPr="00555E75">
        <w:rPr>
          <w:rFonts w:ascii="仿宋_GB2312" w:eastAsia="仿宋_GB2312" w:hAnsi="仿宋" w:cs="仿宋" w:hint="eastAsia"/>
          <w:kern w:val="0"/>
          <w:sz w:val="32"/>
          <w:szCs w:val="32"/>
        </w:rPr>
        <w:t>高职院校教师教学能力、实践能力提升方式与途径研究</w:t>
      </w:r>
    </w:p>
    <w:p w14:paraId="7F2C9018" w14:textId="77777777" w:rsidR="006314C0" w:rsidRPr="00555E75" w:rsidRDefault="006314C0" w:rsidP="006314C0">
      <w:pPr>
        <w:pStyle w:val="a0"/>
        <w:snapToGrid w:val="0"/>
        <w:spacing w:line="580" w:lineRule="atLeas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（三十一</w:t>
      </w:r>
      <w:r w:rsidRPr="003D2969">
        <w:rPr>
          <w:rFonts w:ascii="仿宋_GB2312" w:eastAsia="仿宋_GB2312" w:hAnsi="仿宋" w:cs="仿宋" w:hint="eastAsia"/>
          <w:kern w:val="0"/>
          <w:sz w:val="32"/>
          <w:szCs w:val="32"/>
        </w:rPr>
        <w:t>）</w:t>
      </w:r>
      <w:r w:rsidRPr="00555E75">
        <w:rPr>
          <w:rFonts w:ascii="仿宋_GB2312" w:eastAsia="仿宋_GB2312" w:hAnsi="仿宋" w:cs="仿宋" w:hint="eastAsia"/>
          <w:kern w:val="0"/>
          <w:sz w:val="32"/>
          <w:szCs w:val="32"/>
        </w:rPr>
        <w:t>高职院校“双师型”师资队伍建设的研究与实践</w:t>
      </w:r>
    </w:p>
    <w:p w14:paraId="6BA0F74E" w14:textId="77777777" w:rsidR="006314C0" w:rsidRDefault="006314C0" w:rsidP="006314C0">
      <w:pPr>
        <w:pStyle w:val="a0"/>
        <w:snapToGrid w:val="0"/>
        <w:spacing w:line="580" w:lineRule="atLeas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（三十二</w:t>
      </w:r>
      <w:r w:rsidRPr="003D2969">
        <w:rPr>
          <w:rFonts w:ascii="仿宋_GB2312" w:eastAsia="仿宋_GB2312" w:hAnsi="仿宋" w:cs="仿宋" w:hint="eastAsia"/>
          <w:kern w:val="0"/>
          <w:sz w:val="32"/>
          <w:szCs w:val="32"/>
        </w:rPr>
        <w:t>）</w:t>
      </w:r>
      <w:r w:rsidRPr="00555E75">
        <w:rPr>
          <w:rFonts w:ascii="仿宋_GB2312" w:eastAsia="仿宋_GB2312" w:hAnsi="仿宋" w:cs="仿宋" w:hint="eastAsia"/>
          <w:kern w:val="0"/>
          <w:sz w:val="32"/>
          <w:szCs w:val="32"/>
        </w:rPr>
        <w:t>高职院校</w:t>
      </w:r>
      <w:proofErr w:type="gramStart"/>
      <w:r w:rsidRPr="00555E75">
        <w:rPr>
          <w:rFonts w:ascii="仿宋_GB2312" w:eastAsia="仿宋_GB2312" w:hAnsi="仿宋" w:cs="仿宋" w:hint="eastAsia"/>
          <w:kern w:val="0"/>
          <w:sz w:val="32"/>
          <w:szCs w:val="32"/>
        </w:rPr>
        <w:t>践行</w:t>
      </w:r>
      <w:proofErr w:type="gramEnd"/>
      <w:r w:rsidRPr="00555E75">
        <w:rPr>
          <w:rFonts w:ascii="仿宋_GB2312" w:eastAsia="仿宋_GB2312" w:hAnsi="仿宋" w:cs="仿宋" w:hint="eastAsia"/>
          <w:kern w:val="0"/>
          <w:sz w:val="32"/>
          <w:szCs w:val="32"/>
        </w:rPr>
        <w:t>教育家精神的教师成长机制研究</w:t>
      </w:r>
    </w:p>
    <w:p w14:paraId="193C5EA7" w14:textId="77777777" w:rsidR="006314C0" w:rsidRPr="003D2969" w:rsidRDefault="006314C0" w:rsidP="006314C0">
      <w:pPr>
        <w:pStyle w:val="a0"/>
        <w:snapToGrid w:val="0"/>
        <w:spacing w:line="580" w:lineRule="atLeast"/>
        <w:ind w:leftChars="300" w:left="2230" w:hangingChars="500" w:hanging="1600"/>
        <w:rPr>
          <w:rFonts w:ascii="仿宋_GB2312" w:eastAsia="仿宋_GB2312" w:hAnsi="仿宋" w:cs="仿宋"/>
          <w:kern w:val="0"/>
          <w:sz w:val="32"/>
          <w:szCs w:val="32"/>
        </w:rPr>
      </w:pPr>
      <w:r>
        <w:rPr>
          <w:rFonts w:ascii="仿宋_GB2312" w:eastAsia="仿宋_GB2312" w:hAnsi="仿宋" w:cs="仿宋" w:hint="eastAsia"/>
          <w:kern w:val="0"/>
          <w:sz w:val="32"/>
          <w:szCs w:val="32"/>
        </w:rPr>
        <w:t>（三十三</w:t>
      </w:r>
      <w:r w:rsidRPr="003D2969">
        <w:rPr>
          <w:rFonts w:ascii="仿宋_GB2312" w:eastAsia="仿宋_GB2312" w:hAnsi="仿宋" w:cs="仿宋" w:hint="eastAsia"/>
          <w:kern w:val="0"/>
          <w:sz w:val="32"/>
          <w:szCs w:val="32"/>
        </w:rPr>
        <w:t>）社区教育、终身教育和技能培训大背景下的职业教育发展研究</w:t>
      </w:r>
    </w:p>
    <w:p w14:paraId="3C07F520" w14:textId="77777777" w:rsidR="006314C0" w:rsidRDefault="006314C0" w:rsidP="006314C0">
      <w:pPr>
        <w:pStyle w:val="a0"/>
        <w:spacing w:line="580" w:lineRule="exact"/>
        <w:ind w:firstLineChars="200" w:firstLine="640"/>
        <w:rPr>
          <w:rFonts w:ascii="仿宋_GB2312" w:eastAsia="仿宋_GB2312" w:hAnsi="仿宋" w:cs="仿宋"/>
          <w:kern w:val="0"/>
          <w:sz w:val="32"/>
          <w:szCs w:val="32"/>
        </w:rPr>
      </w:pPr>
    </w:p>
    <w:p w14:paraId="185398E8" w14:textId="77777777" w:rsidR="006314C0" w:rsidRDefault="006314C0" w:rsidP="006314C0">
      <w:pPr>
        <w:pStyle w:val="a0"/>
        <w:spacing w:line="560" w:lineRule="exact"/>
        <w:ind w:firstLineChars="200" w:firstLine="640"/>
        <w:rPr>
          <w:rFonts w:ascii="仿宋_GB2312" w:eastAsia="仿宋_GB2312" w:hAnsi="仿宋" w:cs="仿宋"/>
          <w:kern w:val="0"/>
          <w:sz w:val="32"/>
          <w:szCs w:val="32"/>
        </w:rPr>
      </w:pPr>
    </w:p>
    <w:p w14:paraId="50F839AE" w14:textId="77777777" w:rsidR="006314C0" w:rsidRPr="006314C0" w:rsidRDefault="006314C0"/>
    <w:sectPr w:rsidR="006314C0" w:rsidRPr="006314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4C0"/>
    <w:rsid w:val="006314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BCD11"/>
  <w15:chartTrackingRefBased/>
  <w15:docId w15:val="{8E426EB7-AFC2-408A-9C41-81087CD07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6314C0"/>
    <w:pPr>
      <w:widowControl w:val="0"/>
      <w:jc w:val="both"/>
    </w:pPr>
    <w:rPr>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6314C0"/>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269</Words>
  <Characters>1537</Characters>
  <Application>Microsoft Office Word</Application>
  <DocSecurity>0</DocSecurity>
  <Lines>12</Lines>
  <Paragraphs>3</Paragraphs>
  <ScaleCrop>false</ScaleCrop>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cp:revision>
  <dcterms:created xsi:type="dcterms:W3CDTF">2025-04-20T10:34:00Z</dcterms:created>
  <dcterms:modified xsi:type="dcterms:W3CDTF">2025-04-20T10:34:00Z</dcterms:modified>
</cp:coreProperties>
</file>